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  <w:lang w:val="en-US" w:eastAsia="zh-CN"/>
        </w:rPr>
      </w:pPr>
      <w:bookmarkStart w:id="0" w:name="OLE_LINK1"/>
      <w:bookmarkStart w:id="1" w:name="OLE_LINK2"/>
      <w:r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  <w:lang w:val="en-US" w:eastAsia="zh-CN"/>
        </w:rPr>
        <w:t>SPECIFICATIONS</w:t>
      </w:r>
    </w:p>
    <w:p>
      <w:pPr>
        <w:jc w:val="center"/>
        <w:rPr>
          <w:rFonts w:hint="default" w:ascii="Arial" w:hAnsi="Arial" w:eastAsia="微软雅黑" w:cs="Arial"/>
          <w:b/>
          <w:color w:val="2F5597" w:themeColor="accent5" w:themeShade="BF"/>
          <w:sz w:val="44"/>
          <w:szCs w:val="44"/>
          <w:lang w:eastAsia="zh-CN"/>
        </w:rPr>
      </w:pPr>
      <w:r>
        <w:drawing>
          <wp:inline distT="0" distB="0" distL="114300" distR="114300">
            <wp:extent cx="5212715" cy="4478020"/>
            <wp:effectExtent l="0" t="0" r="698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447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eastAsia="微软雅黑" w:cs="Arial"/>
          <w:b/>
          <w:color w:val="2F5597" w:themeColor="accent5" w:themeShade="BF"/>
          <w:sz w:val="44"/>
          <w:szCs w:val="44"/>
        </w:rPr>
      </w:pPr>
    </w:p>
    <w:p>
      <w:pPr>
        <w:jc w:val="center"/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</w:pPr>
      <w:r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  <w:t>S</w:t>
      </w:r>
      <w:r>
        <w:rPr>
          <w:rFonts w:hint="eastAsia" w:ascii="Arial" w:hAnsi="Arial" w:eastAsia="微软雅黑" w:cs="Arial"/>
          <w:b/>
          <w:color w:val="2F5597" w:themeColor="accent5" w:themeShade="BF"/>
          <w:sz w:val="36"/>
          <w:szCs w:val="36"/>
          <w:lang w:val="en-US" w:eastAsia="zh-CN"/>
        </w:rPr>
        <w:t>A</w:t>
      </w:r>
      <w:r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  <w:t>HC-</w:t>
      </w:r>
      <w:r>
        <w:rPr>
          <w:rFonts w:hint="eastAsia" w:ascii="Arial" w:hAnsi="Arial" w:eastAsia="微软雅黑" w:cs="Arial"/>
          <w:b/>
          <w:color w:val="2F5597" w:themeColor="accent5" w:themeShade="BF"/>
          <w:sz w:val="36"/>
          <w:szCs w:val="36"/>
          <w:lang w:val="en-US" w:eastAsia="zh-CN"/>
        </w:rPr>
        <w:t>986</w:t>
      </w:r>
      <w:r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  <w:t>0 Series</w:t>
      </w:r>
    </w:p>
    <w:p>
      <w:pPr>
        <w:jc w:val="center"/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</w:pPr>
      <w:bookmarkStart w:id="2" w:name="OLE_LINK5"/>
      <w:r>
        <w:rPr>
          <w:rFonts w:hint="eastAsia" w:ascii="Arial" w:hAnsi="Arial" w:eastAsia="微软雅黑" w:cs="Arial"/>
          <w:b/>
          <w:color w:val="2F5597" w:themeColor="accent5" w:themeShade="BF"/>
          <w:sz w:val="36"/>
          <w:szCs w:val="36"/>
          <w:lang w:val="en-US" w:eastAsia="zh-CN"/>
        </w:rPr>
        <w:t xml:space="preserve">Armored </w:t>
      </w:r>
      <w:r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  <w:t>HDMI 2.</w:t>
      </w:r>
      <w:r>
        <w:rPr>
          <w:rFonts w:hint="eastAsia" w:ascii="Arial" w:hAnsi="Arial" w:eastAsia="微软雅黑" w:cs="Arial"/>
          <w:b/>
          <w:color w:val="2F5597" w:themeColor="accent5" w:themeShade="BF"/>
          <w:sz w:val="36"/>
          <w:szCs w:val="36"/>
          <w:lang w:val="en-US" w:eastAsia="zh-CN"/>
        </w:rPr>
        <w:t>1</w:t>
      </w:r>
      <w:r>
        <w:rPr>
          <w:rFonts w:hint="default" w:ascii="Arial" w:hAnsi="Arial" w:eastAsia="微软雅黑" w:cs="Arial"/>
          <w:b/>
          <w:color w:val="2F5597" w:themeColor="accent5" w:themeShade="BF"/>
          <w:sz w:val="36"/>
          <w:szCs w:val="36"/>
        </w:rPr>
        <w:t xml:space="preserve"> AOC</w:t>
      </w:r>
    </w:p>
    <w:bookmarkEnd w:id="0"/>
    <w:bookmarkEnd w:id="1"/>
    <w:bookmarkEnd w:id="2"/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t>DESCRIPTION</w:t>
      </w: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  <w:t>S</w:t>
      </w:r>
    </w:p>
    <w:p>
      <w:pPr>
        <w:widowControl/>
        <w:shd w:val="clear" w:color="auto" w:fill="FFFFFF"/>
        <w:spacing w:after="75" w:line="216" w:lineRule="atLeast"/>
        <w:ind w:firstLine="440" w:firstLineChars="20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</w:pP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 xml:space="preserve">Our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 xml:space="preserve">armored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 xml:space="preserve">HDMI Active Hybrid Cable is the most competitive long reach HDMI interconnection solution on the market. It supports HDMI Data Rate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12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 xml:space="preserve">Gbps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 xml:space="preserve">per channel ,total 48Gbps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>with light weight, flexible and ultra-small long-term bending radius (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45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>mm) hybrid cable. With our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>advanced optical engine embedded. This HDMI Hybrid Cable provides full HDMI signal integrity, support up to 100m maximum length, plug and play. No external power required.</w:t>
      </w:r>
    </w:p>
    <w:p>
      <w:pPr>
        <w:widowControl/>
        <w:shd w:val="clear" w:color="auto" w:fill="FFFFFF"/>
        <w:spacing w:after="75" w:line="216" w:lineRule="atLeast"/>
        <w:ind w:firstLine="440" w:firstLineChars="20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</w:pPr>
    </w:p>
    <w:p>
      <w:pPr>
        <w:widowControl/>
        <w:shd w:val="clear" w:color="auto" w:fill="FFFFFF"/>
        <w:spacing w:after="75" w:line="216" w:lineRule="atLeast"/>
        <w:ind w:firstLine="440" w:firstLineChars="20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</w:pPr>
    </w:p>
    <w:p>
      <w:pPr>
        <w:widowControl/>
        <w:shd w:val="clear" w:color="auto" w:fill="FFFFFF"/>
        <w:spacing w:after="75" w:line="216" w:lineRule="atLeast"/>
        <w:ind w:firstLine="440" w:firstLineChars="20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</w:pPr>
    </w:p>
    <w:p>
      <w:pPr>
        <w:widowControl/>
        <w:shd w:val="clear" w:color="auto" w:fill="FFFFFF"/>
        <w:spacing w:after="75" w:line="216" w:lineRule="atLeast"/>
        <w:ind w:firstLine="440" w:firstLineChars="20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t>KEY FEATURES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bookmarkStart w:id="3" w:name="OLE_LINK22"/>
      <w:bookmarkStart w:id="4" w:name="OLE_LINK21"/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Up to 100m Maximum Length</w:t>
      </w:r>
      <w:bookmarkEnd w:id="3"/>
      <w:bookmarkEnd w:id="4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.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</w:rPr>
        <w:t>(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Custom Length Available)</w:t>
      </w:r>
      <w:bookmarkStart w:id="5" w:name="OLE_LINK13"/>
      <w:bookmarkStart w:id="6" w:name="OLE_LINK15"/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</w:t>
      </w:r>
      <w:bookmarkEnd w:id="5"/>
      <w:bookmarkEnd w:id="6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Low Power Consumption: 250mW (max).</w:t>
      </w:r>
      <w:r>
        <w:rPr>
          <w:rFonts w:hint="default" w:ascii="Arial" w:hAnsi="Arial" w:cs="Arial"/>
          <w:sz w:val="20"/>
          <w:szCs w:val="20"/>
        </w:rPr>
        <w:t xml:space="preserve">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 xml:space="preserve"> 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Plug and Play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Compatible with HDMI 2.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1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standard.</w:t>
      </w:r>
    </w:p>
    <w:p>
      <w:pPr>
        <w:autoSpaceDE w:val="0"/>
        <w:autoSpaceDN w:val="0"/>
        <w:adjustRightInd w:val="0"/>
        <w:jc w:val="left"/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bookmarkStart w:id="7" w:name="OLE_LINK49"/>
      <w:bookmarkStart w:id="8" w:name="OLE_LINK48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Support HDCP</w:t>
      </w:r>
      <w:bookmarkEnd w:id="7"/>
      <w:bookmarkEnd w:id="8"/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1.4/2.2</w:t>
      </w:r>
    </w:p>
    <w:p>
      <w:pPr>
        <w:autoSpaceDE w:val="0"/>
        <w:autoSpaceDN w:val="0"/>
        <w:adjustRightInd w:val="0"/>
        <w:jc w:val="left"/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 xml:space="preserve">Support eARC  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Self-detecting function for EDID information</w:t>
      </w:r>
    </w:p>
    <w:p>
      <w:pPr>
        <w:widowControl/>
        <w:shd w:val="clear" w:color="auto" w:fill="FFFFFF"/>
        <w:spacing w:after="75" w:line="216" w:lineRule="atLeast"/>
        <w:ind w:right="-48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bookmarkStart w:id="9" w:name="OLE_LINK24"/>
      <w:bookmarkStart w:id="10" w:name="OLE_LINK23"/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</w:t>
      </w:r>
      <w:bookmarkEnd w:id="9"/>
      <w:bookmarkEnd w:id="10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No loss of signal – delivering crystal clear digital images instantly.</w:t>
      </w:r>
    </w:p>
    <w:p>
      <w:pPr>
        <w:autoSpaceDE w:val="0"/>
        <w:autoSpaceDN w:val="0"/>
        <w:adjustRightInd w:val="0"/>
        <w:jc w:val="left"/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</w:pPr>
      <w:bookmarkStart w:id="11" w:name="OLE_LINK3"/>
      <w:bookmarkStart w:id="12" w:name="OLE_LINK4"/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Support 48G Bandwidth with 4Kp50/60/100/120 and 8Kp50/60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eastAsia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Dynamic HDR formats 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is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supported.</w:t>
      </w:r>
    </w:p>
    <w:p>
      <w:pPr>
        <w:widowControl/>
        <w:shd w:val="clear" w:color="auto" w:fill="FFFFFF"/>
        <w:spacing w:after="75" w:line="216" w:lineRule="atLeast"/>
        <w:ind w:right="-48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Hybrid optical cable with fiber and copper wire</w:t>
      </w:r>
    </w:p>
    <w:p>
      <w:pPr>
        <w:widowControl/>
        <w:shd w:val="clear" w:color="auto" w:fill="FFFFFF"/>
        <w:spacing w:after="75" w:line="216" w:lineRule="atLeast"/>
        <w:ind w:right="-480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eastAsia" w:ascii="Arial" w:hAnsi="Arial" w:eastAsia="微软雅黑" w:cs="Arial"/>
          <w:spacing w:val="15"/>
          <w:w w:val="95"/>
          <w:kern w:val="0"/>
          <w:sz w:val="20"/>
          <w:szCs w:val="20"/>
          <w:lang w:val="en-US" w:eastAsia="zh-CN"/>
        </w:rPr>
        <w:t>Crush Resistance: Long term100kg ; Short term 200kg</w:t>
      </w:r>
    </w:p>
    <w:bookmarkEnd w:id="11"/>
    <w:bookmarkEnd w:id="12"/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  <w:t>Applications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bookmarkStart w:id="13" w:name="OLE_LINK14"/>
      <w:bookmarkStart w:id="14" w:name="OLE_LINK25"/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bookmarkEnd w:id="13"/>
      <w:bookmarkEnd w:id="14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Digital Signage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LED signboards in streets and in stadiums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Medical Imaging Equipment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Airplane On-board Video System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bookmarkStart w:id="15" w:name="OLE_LINK17"/>
      <w:bookmarkStart w:id="16" w:name="OLE_LINK16"/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bookmarkEnd w:id="15"/>
      <w:bookmarkEnd w:id="16"/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Home Theater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Blue-ray, 3D video, Projector, Set-up box, DVR, Game Consoles and Computer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TV Broadcast Station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>Conference Room Video Equipment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  <w:r>
        <w:rPr>
          <w:rFonts w:hint="default" w:ascii="Arial" w:hAnsi="Arial" w:eastAsia="微软雅黑" w:cs="Arial"/>
          <w:color w:val="ED7D31" w:themeColor="accent2"/>
          <w:spacing w:val="15"/>
          <w:w w:val="95"/>
          <w:kern w:val="0"/>
          <w:sz w:val="20"/>
          <w:szCs w:val="20"/>
          <w:lang w:eastAsia="en-US"/>
          <w14:textFill>
            <w14:solidFill>
              <w14:schemeClr w14:val="accent2"/>
            </w14:solidFill>
          </w14:textFill>
        </w:rPr>
        <w:t>◆</w:t>
      </w:r>
      <w:r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  <w:t xml:space="preserve"> Security systems</w:t>
      </w: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spacing w:val="15"/>
          <w:w w:val="95"/>
          <w:kern w:val="0"/>
          <w:sz w:val="20"/>
          <w:szCs w:val="20"/>
          <w:lang w:eastAsia="en-US"/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  <w:t>Absolute Maximum Rating</w:t>
      </w:r>
    </w:p>
    <w:tbl>
      <w:tblPr>
        <w:tblStyle w:val="12"/>
        <w:tblW w:w="104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1831"/>
        <w:gridCol w:w="1832"/>
        <w:gridCol w:w="1832"/>
        <w:gridCol w:w="1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Parameter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Symbol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Min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Max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Unit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bookmarkStart w:id="17" w:name="OLE_LINK28"/>
            <w:bookmarkStart w:id="18" w:name="OLE_LINK29"/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Power Supply Voltage</w:t>
            </w:r>
            <w:bookmarkEnd w:id="17"/>
            <w:bookmarkEnd w:id="18"/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VCC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4.5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5.5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Operating Temperature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Top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Storage Temperature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Ts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-40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Relative Humidity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Hs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%RH</w:t>
            </w:r>
          </w:p>
        </w:tc>
      </w:tr>
    </w:tbl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</w:p>
    <w:p>
      <w:pPr>
        <w:widowControl/>
        <w:shd w:val="clear" w:color="auto" w:fill="FFFFFF"/>
        <w:spacing w:after="75" w:line="216" w:lineRule="atLeas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  <w:t>Recommended Operating Conditions</w:t>
      </w:r>
    </w:p>
    <w:tbl>
      <w:tblPr>
        <w:tblStyle w:val="12"/>
        <w:tblW w:w="1044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4"/>
        <w:gridCol w:w="1831"/>
        <w:gridCol w:w="1287"/>
        <w:gridCol w:w="1134"/>
        <w:gridCol w:w="1243"/>
        <w:gridCol w:w="1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Parameter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Symbol</w:t>
            </w:r>
          </w:p>
        </w:tc>
        <w:tc>
          <w:tcPr>
            <w:tcW w:w="128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Min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Typical</w:t>
            </w:r>
          </w:p>
        </w:tc>
        <w:tc>
          <w:tcPr>
            <w:tcW w:w="124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Max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Unit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Power Supply Voltage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VCC</w:t>
            </w:r>
          </w:p>
        </w:tc>
        <w:tc>
          <w:tcPr>
            <w:tcW w:w="128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4.75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5.0</w:t>
            </w:r>
          </w:p>
        </w:tc>
        <w:tc>
          <w:tcPr>
            <w:tcW w:w="124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5.25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311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Operating Temperature</w:t>
            </w:r>
          </w:p>
        </w:tc>
        <w:tc>
          <w:tcPr>
            <w:tcW w:w="1831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Top</w:t>
            </w:r>
          </w:p>
        </w:tc>
        <w:tc>
          <w:tcPr>
            <w:tcW w:w="1287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-40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4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80</w:t>
            </w:r>
          </w:p>
        </w:tc>
        <w:tc>
          <w:tcPr>
            <w:tcW w:w="1832" w:type="dxa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  <w:t>°C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:lang w:eastAsia="en-US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4"/>
          <w:szCs w:val="24"/>
          <w:lang w:eastAsia="en-US"/>
          <w14:textFill>
            <w14:solidFill>
              <w14:schemeClr w14:val="accent2"/>
            </w14:solidFill>
          </w14:textFill>
        </w:rPr>
        <w:t>Specifications</w:t>
      </w:r>
    </w:p>
    <w:tbl>
      <w:tblPr>
        <w:tblStyle w:val="12"/>
        <w:tblW w:w="10480" w:type="dxa"/>
        <w:tblInd w:w="1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3969"/>
        <w:gridCol w:w="3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Item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spacing w:before="0" w:beforeAutospacing="0" w:after="75" w:afterAutospacing="0" w:line="240" w:lineRule="atLeast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shd w:val="clear" w:fill="FFFFFF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shd w:val="clear" w:fill="FFFFFF"/>
                <w:lang w:val="en-US" w:eastAsia="zh-CN" w:bidi="ar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Units</w:t>
            </w:r>
          </w:p>
        </w:tc>
        <w:tc>
          <w:tcPr>
            <w:tcW w:w="3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Transmitter (Source)</w:t>
            </w:r>
          </w:p>
        </w:tc>
        <w:tc>
          <w:tcPr>
            <w:tcW w:w="38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Receiver (Sink)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" w:hRule="atLeast"/>
        </w:trPr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HDCP &amp; DDC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both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HDCP 2.</w:t>
            </w:r>
            <w:r>
              <w:rPr>
                <w:rFonts w:hint="eastAsia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2</w:t>
            </w: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 Fully Support bi-directional EDID and HDCP communication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Video Bandwidth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both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12</w:t>
            </w: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 Gbps/x</w:t>
            </w:r>
            <w:r>
              <w:rPr>
                <w:rFonts w:hint="eastAsia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Channel (max)+ Clock.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Supported</w:t>
            </w:r>
          </w:p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Resolution &amp; Distance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left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480p, 720p, 1080i and 1080p deep color, 4Kp50/60/100/120 and 8Kp50/60</w:t>
            </w:r>
            <w:r>
              <w:rPr>
                <w:rFonts w:hint="eastAsia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 up to 100m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O/E Converter</w:t>
            </w:r>
          </w:p>
        </w:tc>
        <w:tc>
          <w:tcPr>
            <w:tcW w:w="3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both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4 channel 850 nm VCSEL array</w:t>
            </w:r>
          </w:p>
        </w:tc>
        <w:tc>
          <w:tcPr>
            <w:tcW w:w="38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both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4 CH GaAs PD array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Connector Type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both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HDMI type 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Cable Type 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left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Hybrid type with OM3 fiber and copper wire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Cable Length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15m/20m/30m/40m/50m/60m/70m/80m/90m/100m (with +/-30cm tolerance) Custom length available.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Cable Outer Diameter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5.8</w:t>
            </w: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Jacket Outer Material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TPU(Custom)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Cable Weight  TBD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Cable Weight  TBD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Cable Color  TBD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Cable Color  TBD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Differential Input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100 ohm (typ)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Power Consumption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250mW (max)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>Power Supply</w:t>
            </w:r>
          </w:p>
        </w:tc>
        <w:tc>
          <w:tcPr>
            <w:tcW w:w="779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pStyle w:val="7"/>
              <w:keepNext w:val="0"/>
              <w:keepLines w:val="0"/>
              <w:widowControl w:val="0"/>
              <w:suppressLineNumbers w:val="0"/>
              <w:spacing w:before="0" w:beforeAutospacing="1" w:after="0" w:afterAutospacing="1" w:line="388" w:lineRule="auto"/>
              <w:ind w:left="0" w:right="0" w:firstLine="0"/>
              <w:jc w:val="center"/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kern w:val="0"/>
                <w:sz w:val="20"/>
                <w:szCs w:val="20"/>
                <w:lang w:val="en-US" w:eastAsia="zh-CN" w:bidi="ar"/>
              </w:rPr>
              <w:t xml:space="preserve">Non external power required 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:lang w:eastAsia="en-US"/>
          <w14:textFill>
            <w14:solidFill>
              <w14:schemeClr w14:val="accent2"/>
            </w14:solidFill>
          </w14:textFill>
        </w:rPr>
      </w:pPr>
      <w:bookmarkStart w:id="19" w:name="OLE_LINK44"/>
      <w:bookmarkStart w:id="20" w:name="OLE_LINK45"/>
    </w:p>
    <w:p>
      <w:pPr>
        <w:autoSpaceDE w:val="0"/>
        <w:autoSpaceDN w:val="0"/>
        <w:adjustRightInd w:val="0"/>
        <w:ind w:left="1120" w:hanging="980" w:hangingChars="350"/>
        <w:jc w:val="left"/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:lang w:eastAsia="en-US"/>
          <w14:textFill>
            <w14:solidFill>
              <w14:schemeClr w14:val="accent2"/>
            </w14:solidFill>
          </w14:textFill>
        </w:rPr>
        <w:t>HDMI Ty</w:t>
      </w:r>
      <w:r>
        <w:rPr>
          <w:rFonts w:hint="eastAsia" w:ascii="Arial" w:hAnsi="Arial" w:eastAsia="微软雅黑" w:cs="Arial"/>
          <w:b/>
          <w:i/>
          <w:color w:val="ED7D31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p</w:t>
      </w:r>
      <w:r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:lang w:eastAsia="en-US"/>
          <w14:textFill>
            <w14:solidFill>
              <w14:schemeClr w14:val="accent2"/>
            </w14:solidFill>
          </w14:textFill>
        </w:rPr>
        <w:t>e A Pin  Assignment</w:t>
      </w:r>
      <w:bookmarkEnd w:id="19"/>
      <w:bookmarkEnd w:id="20"/>
    </w:p>
    <w:p>
      <w:pPr>
        <w:autoSpaceDE w:val="0"/>
        <w:autoSpaceDN w:val="0"/>
        <w:adjustRightInd w:val="0"/>
        <w:ind w:left="598" w:hanging="735" w:hangingChars="350"/>
        <w:jc w:val="center"/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</w:pPr>
      <w:r>
        <w:drawing>
          <wp:inline distT="0" distB="0" distL="114300" distR="114300">
            <wp:extent cx="3199765" cy="1971675"/>
            <wp:effectExtent l="0" t="0" r="635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Arial" w:hAnsi="Arial" w:eastAsia="微软雅黑" w:cs="Arial"/>
          <w:b/>
          <w:bCs/>
          <w:spacing w:val="15"/>
          <w:w w:val="95"/>
          <w:kern w:val="0"/>
          <w:szCs w:val="21"/>
        </w:rPr>
      </w:pPr>
    </w:p>
    <w:p>
      <w:pPr>
        <w:autoSpaceDE w:val="0"/>
        <w:autoSpaceDN w:val="0"/>
        <w:adjustRightInd w:val="0"/>
        <w:ind w:left="803" w:hanging="802" w:hangingChars="350"/>
        <w:jc w:val="center"/>
        <w:rPr>
          <w:rFonts w:hint="default" w:ascii="Arial" w:hAnsi="Arial" w:eastAsia="微软雅黑" w:cs="Arial"/>
          <w:b/>
          <w:bCs/>
          <w:spacing w:val="15"/>
          <w:w w:val="95"/>
          <w:kern w:val="0"/>
          <w:szCs w:val="21"/>
        </w:rPr>
      </w:pPr>
      <w:r>
        <w:rPr>
          <w:rFonts w:hint="default" w:ascii="Arial" w:hAnsi="Arial" w:eastAsia="微软雅黑" w:cs="Arial"/>
          <w:b/>
          <w:bCs/>
          <w:spacing w:val="15"/>
          <w:w w:val="95"/>
          <w:kern w:val="0"/>
          <w:szCs w:val="21"/>
        </w:rPr>
        <w:t>HDMI Type A Connector Pin Assignment</w:t>
      </w:r>
    </w:p>
    <w:p>
      <w:pPr>
        <w:autoSpaceDE w:val="0"/>
        <w:autoSpaceDN w:val="0"/>
        <w:adjustRightInd w:val="0"/>
        <w:ind w:left="803" w:hanging="802" w:hangingChars="350"/>
        <w:jc w:val="center"/>
        <w:rPr>
          <w:rFonts w:hint="default" w:ascii="Arial" w:hAnsi="Arial" w:eastAsia="微软雅黑" w:cs="Arial"/>
          <w:b/>
          <w:bCs/>
          <w:spacing w:val="15"/>
          <w:w w:val="95"/>
          <w:kern w:val="0"/>
          <w:szCs w:val="21"/>
        </w:rPr>
      </w:pPr>
    </w:p>
    <w:tbl>
      <w:tblPr>
        <w:tblStyle w:val="25"/>
        <w:tblW w:w="864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9"/>
        <w:gridCol w:w="3638"/>
        <w:gridCol w:w="866"/>
        <w:gridCol w:w="316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pStyle w:val="22"/>
              <w:spacing w:before="95"/>
              <w:ind w:left="112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PIN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Function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pStyle w:val="22"/>
              <w:spacing w:before="95"/>
              <w:ind w:left="110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PIN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 w:themeFill="background1"/>
          </w:tcPr>
          <w:p>
            <w:pPr>
              <w:pStyle w:val="22"/>
              <w:tabs>
                <w:tab w:val="center" w:pos="1696"/>
              </w:tabs>
              <w:spacing w:line="382" w:lineRule="exact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Function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2+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11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TMDS Clock Shield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2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2 Shield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12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0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TMDS Clock-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3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0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2-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13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CEC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4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1+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14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Utility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5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1 Shield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1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15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  <w:lang w:eastAsia="zh-CN"/>
              </w:rPr>
              <w:t>SCL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6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0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1-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16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  <w:lang w:eastAsia="zh-CN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  <w:lang w:eastAsia="zh-CN"/>
              </w:rPr>
              <w:t>SDA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7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0+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17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DDC/CEC Ground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8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2 Shield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18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+5V Power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9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0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T.M.D.S. Data 0-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19</w:t>
            </w: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Hot Plug Detect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exact"/>
          <w:jc w:val="center"/>
        </w:trPr>
        <w:tc>
          <w:tcPr>
            <w:tcW w:w="9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10</w:t>
            </w:r>
          </w:p>
        </w:tc>
        <w:tc>
          <w:tcPr>
            <w:tcW w:w="3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line="382" w:lineRule="exact"/>
              <w:ind w:left="105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  <w:t>TMDS Clock+</w:t>
            </w:r>
          </w:p>
        </w:tc>
        <w:tc>
          <w:tcPr>
            <w:tcW w:w="8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</w:p>
        </w:tc>
        <w:tc>
          <w:tcPr>
            <w:tcW w:w="31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2"/>
              <w:spacing w:before="94"/>
              <w:ind w:left="103"/>
              <w:jc w:val="center"/>
              <w:rPr>
                <w:rFonts w:hint="default" w:ascii="Arial" w:hAnsi="Arial" w:eastAsia="微软雅黑" w:cs="Arial"/>
                <w:spacing w:val="15"/>
                <w:w w:val="95"/>
                <w:sz w:val="20"/>
                <w:szCs w:val="20"/>
              </w:rPr>
            </w:pPr>
          </w:p>
        </w:tc>
      </w:tr>
    </w:tbl>
    <w:p>
      <w:pPr>
        <w:autoSpaceDE w:val="0"/>
        <w:autoSpaceDN w:val="0"/>
        <w:adjustRightInd w:val="0"/>
        <w:ind w:left="703" w:hanging="703" w:hangingChars="350"/>
        <w:jc w:val="left"/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</w:pPr>
    </w:p>
    <w:p>
      <w:pPr>
        <w:autoSpaceDE w:val="0"/>
        <w:autoSpaceDN w:val="0"/>
        <w:adjustRightInd w:val="0"/>
        <w:ind w:left="1120" w:hanging="980" w:hangingChars="35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Installation</w:t>
      </w:r>
    </w:p>
    <w:p>
      <w:pPr>
        <w:autoSpaceDE w:val="0"/>
        <w:autoSpaceDN w:val="0"/>
        <w:adjustRightInd w:val="0"/>
        <w:ind w:left="1120" w:hanging="735" w:hangingChars="35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43815</wp:posOffset>
            </wp:positionV>
            <wp:extent cx="3370580" cy="975995"/>
            <wp:effectExtent l="0" t="0" r="1270" b="1460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7058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3240405" cy="937895"/>
            <wp:effectExtent l="0" t="0" r="1714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</w:pPr>
    </w:p>
    <w:p>
      <w:pPr>
        <w:autoSpaceDE w:val="0"/>
        <w:autoSpaceDN w:val="0"/>
        <w:adjustRightInd w:val="0"/>
        <w:ind w:left="721" w:leftChars="200" w:hanging="301" w:hangingChars="150"/>
        <w:jc w:val="left"/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</w:pPr>
      <w:r>
        <w:rPr>
          <w:rFonts w:hint="default" w:ascii="Arial" w:hAnsi="Arial" w:eastAsia="微软雅黑" w:cs="Arial"/>
          <w:spacing w:val="15"/>
          <w:w w:val="95"/>
          <w:kern w:val="0"/>
          <w:sz w:val="18"/>
          <w:szCs w:val="18"/>
          <w:lang w:eastAsia="en-US"/>
        </w:rPr>
        <w:t>To Source, ex. DVD, PC                                        To Sink, ex. TV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251460</wp:posOffset>
            </wp:positionV>
            <wp:extent cx="3323590" cy="2059940"/>
            <wp:effectExtent l="0" t="0" r="10160" b="16510"/>
            <wp:wrapSquare wrapText="bothSides"/>
            <wp:docPr id="3" name="图片 3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Hybrid Cable Profile</w:t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36830</wp:posOffset>
            </wp:positionV>
            <wp:extent cx="2724785" cy="904875"/>
            <wp:effectExtent l="0" t="0" r="18415" b="8890"/>
            <wp:wrapSquare wrapText="bothSides"/>
            <wp:docPr id="13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l="28793" t="16415" r="25533" b="48622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left"/>
        <w:rPr>
          <w:rFonts w:hint="default" w:ascii="Arial" w:hAnsi="Arial" w:eastAsia="微软雅黑" w:cs="Arial"/>
          <w:b/>
          <w:i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left="598" w:hanging="735" w:hangingChars="350"/>
        <w:jc w:val="center"/>
        <w:rPr>
          <w:rFonts w:hint="default"/>
          <w:lang w:eastAsia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217805</wp:posOffset>
                </wp:positionV>
                <wp:extent cx="153035" cy="73342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27960" y="7178040"/>
                          <a:ext cx="153035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4.5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35pt;margin-top:17.15pt;height:57.75pt;width:12.05pt;z-index:251672576;mso-width-relative:page;mso-height-relative:page;" filled="f" stroked="f" coordsize="21600,21600" o:gfxdata="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mDyQNkAAAAKAQAADwAAAAAAAAABACAAAAAiAAAAZHJzL2Rvd25yZXYueG1sUEsB&#10;AhQAFAAAAAgAh07iQHoaufktAgAAJwQAAA4AAAAAAAAAAQAgAAAAK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4.5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</w:p>
    <w:p>
      <w:pPr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</w:p>
    <w:p>
      <w:pPr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59055</wp:posOffset>
            </wp:positionV>
            <wp:extent cx="6659245" cy="2376170"/>
            <wp:effectExtent l="0" t="0" r="8255" b="5080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/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</w:p>
    <w:p>
      <w:pPr>
        <w:pStyle w:val="2"/>
        <w:ind w:left="0"/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="Arial" w:hAnsi="Arial" w:eastAsia="微软雅黑" w:cs="Arial"/>
          <w:b/>
          <w:i/>
          <w:color w:val="ED7D31" w:themeColor="accent2"/>
          <w:kern w:val="2"/>
          <w:sz w:val="24"/>
          <w:szCs w:val="24"/>
          <w:lang w:eastAsia="zh-CN"/>
          <w14:textFill>
            <w14:solidFill>
              <w14:schemeClr w14:val="accent2"/>
            </w14:solidFill>
          </w14:textFill>
        </w:rPr>
        <w:t>Ordering Information</w:t>
      </w:r>
    </w:p>
    <w:p>
      <w:pPr>
        <w:rPr>
          <w:rFonts w:hint="default"/>
          <w:lang w:eastAsia="zh-CN"/>
        </w:rPr>
      </w:pPr>
    </w:p>
    <w:tbl>
      <w:tblPr>
        <w:tblStyle w:val="12"/>
        <w:tblW w:w="104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8"/>
        <w:gridCol w:w="68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default" w:ascii="Arial" w:hAnsi="Arial" w:eastAsia="微软雅黑" w:cs="Arial"/>
                <w:b/>
                <w:bCs/>
                <w:spacing w:val="15"/>
                <w:w w:val="95"/>
                <w:kern w:val="0"/>
                <w:sz w:val="20"/>
                <w:szCs w:val="20"/>
              </w:rPr>
              <w:t>Part Number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eastAsia="en-US"/>
              </w:rPr>
            </w:pPr>
            <w:r>
              <w:rPr>
                <w:rFonts w:hint="default" w:ascii="Arial" w:hAnsi="Arial" w:eastAsia="微软雅黑" w:cs="Arial"/>
                <w:b/>
                <w:bCs/>
                <w:spacing w:val="15"/>
                <w:w w:val="95"/>
                <w:kern w:val="0"/>
                <w:sz w:val="20"/>
                <w:szCs w:val="20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1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Length 1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15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h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15m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-020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20m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-030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30m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-040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40m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-050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50m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-060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60m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-070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70m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-080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80m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-090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90m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3598" w:type="dxa"/>
            <w:shd w:val="clear" w:color="auto" w:fill="auto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</w:pPr>
            <w:r>
              <w:rPr>
                <w:rFonts w:hint="eastAsia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SAHC-9860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-100</w:t>
            </w:r>
          </w:p>
        </w:tc>
        <w:tc>
          <w:tcPr>
            <w:tcW w:w="6882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Armored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 xml:space="preserve">HDMI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2.1 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AOC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8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4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</w:rPr>
              <w:t>K/60P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Suport EDID/HDCP</w:t>
            </w:r>
            <w:r>
              <w:rPr>
                <w:rFonts w:hint="eastAsia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,</w:t>
            </w:r>
            <w:r>
              <w:rPr>
                <w:rFonts w:hint="default" w:ascii="Arial" w:hAnsi="Arial" w:eastAsia="微软雅黑" w:cs="Arial"/>
                <w:spacing w:val="15"/>
                <w:w w:val="95"/>
                <w:kern w:val="0"/>
                <w:sz w:val="20"/>
                <w:szCs w:val="20"/>
                <w:lang w:val="en-US" w:eastAsia="zh-CN"/>
              </w:rPr>
              <w:t>Length 100m</w:t>
            </w:r>
          </w:p>
        </w:tc>
      </w:tr>
    </w:tbl>
    <w:p>
      <w:pPr>
        <w:rPr>
          <w:rFonts w:hint="default" w:ascii="Arial" w:hAnsi="Arial" w:cs="Arial"/>
          <w:b/>
          <w:szCs w:val="21"/>
          <w:lang w:val="en-US" w:eastAsia="zh-CN"/>
        </w:rPr>
      </w:pPr>
    </w:p>
    <w:p>
      <w:pPr>
        <w:rPr>
          <w:rFonts w:hint="default" w:ascii="Arial" w:hAnsi="Arial" w:cs="Arial"/>
          <w:b/>
          <w:szCs w:val="21"/>
          <w:lang w:val="en-US" w:eastAsia="zh-CN"/>
        </w:rPr>
      </w:pPr>
    </w:p>
    <w:p>
      <w:pPr>
        <w:tabs>
          <w:tab w:val="left" w:pos="858"/>
        </w:tabs>
        <w:jc w:val="left"/>
        <w:rPr>
          <w:rFonts w:hint="default" w:ascii="Arial" w:hAnsi="Arial" w:cs="Arial"/>
          <w:b/>
          <w:bCs/>
          <w:kern w:val="2"/>
          <w:sz w:val="21"/>
          <w:szCs w:val="22"/>
          <w:lang w:val="en-US" w:eastAsia="zh-CN" w:bidi="ar-SA"/>
        </w:rPr>
      </w:pPr>
      <w:bookmarkStart w:id="21" w:name="_GoBack"/>
      <w:bookmarkEnd w:id="21"/>
    </w:p>
    <w:sectPr>
      <w:headerReference r:id="rId3" w:type="default"/>
      <w:footerReference r:id="rId4" w:type="default"/>
      <w:pgSz w:w="11906" w:h="16838"/>
      <w:pgMar w:top="1418" w:right="707" w:bottom="1134" w:left="709" w:header="142" w:footer="239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swiss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swiss"/>
    <w:pitch w:val="default"/>
    <w:sig w:usb0="00000003" w:usb1="288F0000" w:usb2="00000006" w:usb3="00000000" w:csb0="00040001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MingLiU">
    <w:panose1 w:val="02020509000000000000"/>
    <w:charset w:val="88"/>
    <w:family w:val="swiss"/>
    <w:pitch w:val="default"/>
    <w:sig w:usb0="A00002FF" w:usb1="28CFFCFA" w:usb2="00000016" w:usb3="00000000" w:csb0="0010000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方正大黑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超粗黑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86"/>
    <w:family w:val="decorative"/>
    <w:pitch w:val="default"/>
    <w:sig w:usb0="E1002EFF" w:usb1="C000605B" w:usb2="00000029" w:usb3="00000000" w:csb0="200101FF" w:csb1="20280000"/>
  </w:font>
  <w:font w:name="MS Gothic">
    <w:panose1 w:val="020B0609070205080204"/>
    <w:charset w:val="80"/>
    <w:family w:val="swiss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ascii="微软雅黑" w:hAnsi="微软雅黑" w:eastAsia="微软雅黑" w:cs="Arial"/>
        <w:b/>
        <w:i/>
        <w:color w:val="ED7D31" w:themeColor="accent2"/>
        <w:sz w:val="20"/>
        <w:szCs w:val="20"/>
        <w14:textFill>
          <w14:solidFill>
            <w14:schemeClr w14:val="accent2"/>
          </w14:solidFill>
        </w14:textFill>
      </w:rPr>
    </w:pPr>
    <w:r>
      <w:rPr>
        <w:rFonts w:hint="default" w:ascii="Arial" w:hAnsi="Arial" w:eastAsia="宋体" w:cs="Arial"/>
        <w:b/>
        <w:bCs/>
        <w:color w:val="FFC000"/>
        <w:kern w:val="2"/>
        <w:sz w:val="18"/>
        <w:szCs w:val="18"/>
        <w:lang w:val="en-US" w:eastAsia="zh-CN" w:bidi="ar-SA"/>
      </w:rPr>
      <w:t>E-like Industrial (H</w:t>
    </w:r>
    <w:r>
      <w:rPr>
        <w:rFonts w:hint="eastAsia" w:ascii="Arial" w:hAnsi="Arial" w:eastAsia="宋体" w:cs="Arial"/>
        <w:b/>
        <w:bCs/>
        <w:color w:val="FFC000"/>
        <w:kern w:val="2"/>
        <w:sz w:val="18"/>
        <w:szCs w:val="18"/>
        <w:lang w:val="en-US" w:eastAsia="zh-CN" w:bidi="ar-SA"/>
      </w:rPr>
      <w:t>K</w:t>
    </w:r>
    <w:r>
      <w:rPr>
        <w:rFonts w:hint="default" w:ascii="Arial" w:hAnsi="Arial" w:eastAsia="宋体" w:cs="Arial"/>
        <w:b/>
        <w:bCs/>
        <w:color w:val="FFC000"/>
        <w:kern w:val="2"/>
        <w:sz w:val="18"/>
        <w:szCs w:val="18"/>
        <w:lang w:val="en-US" w:eastAsia="zh-CN" w:bidi="ar-SA"/>
      </w:rPr>
      <w:t>) L</w:t>
    </w:r>
    <w:r>
      <w:rPr>
        <w:rFonts w:hint="default" w:ascii="Arial" w:hAnsi="Arial" w:eastAsia="微软雅黑" w:cs="Arial"/>
        <w:b/>
        <w:i/>
        <w:color w:val="FFC00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661150" cy="2540"/>
              <wp:effectExtent l="0" t="0" r="25400" b="36195"/>
              <wp:wrapNone/>
              <wp:docPr id="51" name="直接连接符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61341" cy="250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0pt;margin-top:-0.05pt;height:0.2pt;width:524.5pt;mso-position-horizontal-relative:margin;z-index:251661312;mso-width-relative:page;mso-height-relative:page;" filled="f" stroked="t" coordsize="21600,21600" o:gfxdata="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cobbbSAAAABAEAAA8AAAAAAAAAAQAgAAAAIgAAAGRy&#10;cy9kb3ducmV2LnhtbFBLAQIUABQAAAAIAIdO4kC1SyJW0gEAAHIDAAAOAAAAAAAAAAEAIAAAACEB&#10;AABkcnMvZTJvRG9jLnhtbFBLBQYAAAAABgAGAFkBAABlBQAAAAA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Arial" w:hAnsi="Arial" w:eastAsia="宋体" w:cs="Arial"/>
        <w:b/>
        <w:bCs/>
        <w:color w:val="FFC000"/>
        <w:kern w:val="2"/>
        <w:sz w:val="18"/>
        <w:szCs w:val="18"/>
        <w:lang w:val="en-US" w:eastAsia="zh-CN" w:bidi="ar-SA"/>
      </w:rPr>
      <w:t>TD.</w:t>
    </w:r>
    <w:r>
      <w:rPr>
        <w:rFonts w:hint="default" w:ascii="Arial" w:hAnsi="Arial" w:eastAsia="微软雅黑" w:cs="Arial"/>
        <w:b/>
        <w:i/>
        <w:color w:val="FFC000"/>
        <w:sz w:val="18"/>
        <w:szCs w:val="18"/>
      </w:rPr>
      <w:t xml:space="preserve"> </w:t>
    </w:r>
    <w:r>
      <w:rPr>
        <w:rFonts w:ascii="微软雅黑" w:hAnsi="微软雅黑" w:eastAsia="微软雅黑" w:cs="Arial"/>
        <w:b/>
        <w:i/>
        <w:color w:val="FFC000"/>
        <w:sz w:val="20"/>
        <w:szCs w:val="20"/>
      </w:rPr>
      <w:t xml:space="preserve">  </w:t>
    </w:r>
    <w:r>
      <w:rPr>
        <w:rFonts w:ascii="微软雅黑" w:hAnsi="微软雅黑" w:eastAsia="微软雅黑" w:cs="Arial"/>
        <w:b/>
        <w:i/>
        <w:color w:val="ED7D31" w:themeColor="accent2"/>
        <w:sz w:val="20"/>
        <w:szCs w:val="20"/>
        <w14:textFill>
          <w14:solidFill>
            <w14:schemeClr w14:val="accent2"/>
          </w14:solidFill>
        </w14:textFill>
      </w:rPr>
      <w:t xml:space="preserve">                                                                    </w:t>
    </w:r>
  </w:p>
  <w:p>
    <w:pPr>
      <w:pStyle w:val="5"/>
      <w:rPr>
        <w:rFonts w:ascii="Arial" w:hAnsi="Arial" w:eastAsia="新宋体" w:cs="Arial"/>
        <w:color w:val="000000"/>
        <w:sz w:val="20"/>
        <w:szCs w:val="20"/>
      </w:rPr>
    </w:pPr>
    <w:r>
      <w:rPr>
        <w:rFonts w:ascii="Arial" w:hAnsi="Arial" w:eastAsia="新宋体" w:cs="Arial"/>
        <w:color w:val="000000"/>
        <w:sz w:val="20"/>
        <w:szCs w:val="20"/>
      </w:rPr>
      <w:t>Tel</w:t>
    </w:r>
    <w:r>
      <w:rPr>
        <w:rFonts w:hint="eastAsia" w:ascii="Arial" w:hAnsi="Arial" w:eastAsia="新宋体" w:cs="Arial"/>
        <w:color w:val="000000"/>
        <w:sz w:val="20"/>
        <w:szCs w:val="20"/>
      </w:rPr>
      <w:t>：</w:t>
    </w:r>
    <w:r>
      <w:rPr>
        <w:rFonts w:ascii="Arial" w:hAnsi="Arial" w:eastAsia="新宋体" w:cs="Arial"/>
        <w:color w:val="000000"/>
        <w:sz w:val="20"/>
        <w:szCs w:val="20"/>
      </w:rPr>
      <w:t>+86-755-2</w:t>
    </w:r>
    <w:r>
      <w:rPr>
        <w:rFonts w:hint="eastAsia" w:ascii="Arial" w:hAnsi="Arial" w:eastAsia="新宋体" w:cs="Arial"/>
        <w:color w:val="000000"/>
        <w:sz w:val="20"/>
        <w:szCs w:val="20"/>
        <w:lang w:val="en-US" w:eastAsia="zh-CN"/>
      </w:rPr>
      <w:t>3224889</w:t>
    </w:r>
    <w:r>
      <w:rPr>
        <w:rFonts w:ascii="Arial" w:hAnsi="Arial" w:eastAsia="新宋体" w:cs="Arial"/>
        <w:color w:val="000000"/>
        <w:sz w:val="20"/>
        <w:szCs w:val="20"/>
      </w:rPr>
      <w:t xml:space="preserve">                                                                           Rev:</w:t>
    </w:r>
    <w:r>
      <w:rPr>
        <w:rFonts w:hint="eastAsia" w:ascii="Arial" w:hAnsi="Arial" w:eastAsia="新宋体" w:cs="Arial"/>
        <w:color w:val="000000"/>
        <w:sz w:val="20"/>
        <w:szCs w:val="20"/>
        <w:lang w:val="en-US" w:eastAsia="zh-CN"/>
      </w:rPr>
      <w:t>3</w:t>
    </w:r>
    <w:r>
      <w:rPr>
        <w:rFonts w:ascii="Arial" w:hAnsi="Arial" w:eastAsia="新宋体" w:cs="Arial"/>
        <w:color w:val="000000"/>
        <w:sz w:val="20"/>
        <w:szCs w:val="20"/>
      </w:rPr>
      <w:t>.0</w:t>
    </w:r>
  </w:p>
  <w:p>
    <w:pPr>
      <w:pStyle w:val="5"/>
      <w:rPr>
        <w:rFonts w:ascii="Arial" w:hAnsi="Arial" w:eastAsia="新宋体" w:cs="Arial"/>
        <w:color w:val="000000"/>
        <w:sz w:val="20"/>
        <w:szCs w:val="20"/>
      </w:rPr>
    </w:pPr>
    <w:r>
      <w:rPr>
        <w:rFonts w:ascii="Arial" w:hAnsi="Arial" w:eastAsia="新宋体" w:cs="Arial"/>
        <w:color w:val="000000"/>
        <w:sz w:val="20"/>
        <w:szCs w:val="20"/>
      </w:rPr>
      <w:t>Web</w:t>
    </w:r>
    <w:r>
      <w:rPr>
        <w:rFonts w:hint="eastAsia" w:ascii="Arial" w:hAnsi="Arial" w:eastAsia="新宋体" w:cs="Arial"/>
        <w:color w:val="000000"/>
        <w:sz w:val="20"/>
        <w:szCs w:val="20"/>
      </w:rPr>
      <w:t>：</w:t>
    </w:r>
    <w:r>
      <w:rPr>
        <w:rFonts w:ascii="Arial" w:hAnsi="Arial" w:eastAsia="新宋体" w:cs="Arial"/>
        <w:color w:val="000000"/>
        <w:sz w:val="20"/>
        <w:szCs w:val="20"/>
      </w:rPr>
      <w:t>www.</w:t>
    </w:r>
    <w:r>
      <w:rPr>
        <w:rFonts w:hint="eastAsia" w:ascii="Arial" w:hAnsi="Arial" w:eastAsia="新宋体" w:cs="Arial"/>
        <w:color w:val="000000"/>
        <w:sz w:val="20"/>
        <w:szCs w:val="20"/>
        <w:lang w:val="en-US" w:eastAsia="zh-CN"/>
      </w:rPr>
      <w:t>smartavlink.com</w:t>
    </w:r>
    <w:r>
      <w:rPr>
        <w:rFonts w:ascii="Arial" w:hAnsi="Arial" w:eastAsia="新宋体" w:cs="Arial"/>
        <w:color w:val="000000"/>
        <w:sz w:val="20"/>
        <w:szCs w:val="20"/>
      </w:rPr>
      <w:t xml:space="preserve">                                                                        </w:t>
    </w:r>
    <w:r>
      <w:rPr>
        <w:rFonts w:ascii="Arial" w:hAnsi="Arial" w:cs="Arial"/>
        <w:bCs/>
        <w:sz w:val="20"/>
        <w:szCs w:val="20"/>
      </w:rPr>
      <w:fldChar w:fldCharType="begin"/>
    </w:r>
    <w:r>
      <w:rPr>
        <w:rFonts w:ascii="Arial" w:hAnsi="Arial" w:cs="Arial"/>
        <w:bCs/>
        <w:sz w:val="20"/>
        <w:szCs w:val="20"/>
      </w:rPr>
      <w:instrText xml:space="preserve">PAGE</w:instrText>
    </w:r>
    <w:r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sz w:val="20"/>
        <w:szCs w:val="20"/>
      </w:rPr>
      <w:t>4</w:t>
    </w:r>
    <w:r>
      <w:rPr>
        <w:rFonts w:ascii="Arial" w:hAnsi="Arial" w:cs="Arial"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/ </w:t>
    </w:r>
    <w:r>
      <w:rPr>
        <w:rFonts w:ascii="Arial" w:hAnsi="Arial" w:cs="Arial"/>
        <w:bCs/>
        <w:sz w:val="20"/>
        <w:szCs w:val="20"/>
      </w:rPr>
      <w:fldChar w:fldCharType="begin"/>
    </w:r>
    <w:r>
      <w:rPr>
        <w:rFonts w:ascii="Arial" w:hAnsi="Arial" w:cs="Arial"/>
        <w:bCs/>
        <w:sz w:val="20"/>
        <w:szCs w:val="20"/>
      </w:rPr>
      <w:instrText xml:space="preserve">NUMPAGES</w:instrText>
    </w:r>
    <w:r>
      <w:rPr>
        <w:rFonts w:ascii="Arial" w:hAnsi="Arial" w:cs="Arial"/>
        <w:bCs/>
        <w:sz w:val="20"/>
        <w:szCs w:val="20"/>
      </w:rPr>
      <w:fldChar w:fldCharType="separate"/>
    </w:r>
    <w:r>
      <w:rPr>
        <w:rFonts w:ascii="Arial" w:hAnsi="Arial" w:cs="Arial"/>
        <w:bCs/>
        <w:sz w:val="20"/>
        <w:szCs w:val="20"/>
      </w:rPr>
      <w:t>5</w:t>
    </w:r>
    <w:r>
      <w:rPr>
        <w:rFonts w:ascii="Arial" w:hAnsi="Arial" w:cs="Arial"/>
        <w:bCs/>
        <w:sz w:val="20"/>
        <w:szCs w:val="20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jc w:val="both"/>
      <w:rPr>
        <w:rFonts w:ascii="微软雅黑" w:hAnsi="微软雅黑" w:eastAsia="微软雅黑"/>
        <w:b/>
        <w:color w:val="70AD47" w:themeColor="accent6"/>
        <w:sz w:val="24"/>
        <w:szCs w:val="24"/>
        <w14:textFill>
          <w14:solidFill>
            <w14:schemeClr w14:val="accent6"/>
          </w14:solidFill>
        </w14:textFill>
      </w:rPr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68580</wp:posOffset>
          </wp:positionH>
          <wp:positionV relativeFrom="paragraph">
            <wp:posOffset>12065</wp:posOffset>
          </wp:positionV>
          <wp:extent cx="1224915" cy="466090"/>
          <wp:effectExtent l="0" t="0" r="13335" b="10160"/>
          <wp:wrapTight wrapText="bothSides">
            <wp:wrapPolygon>
              <wp:start x="0" y="0"/>
              <wp:lineTo x="0" y="20982"/>
              <wp:lineTo x="21163" y="20982"/>
              <wp:lineTo x="21163" y="0"/>
              <wp:lineTo x="0" y="0"/>
            </wp:wrapPolygon>
          </wp:wrapTight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719455" y="265430"/>
                    <a:ext cx="1278890" cy="486410"/>
                  </a:xfrm>
                  <a:prstGeom prst="rect">
                    <a:avLst/>
                  </a:prstGeom>
                  <a:noFill/>
                  <a:ln w="9525">
                    <a:noFill/>
                    <a:miter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b/>
      </w:rPr>
      <w:t xml:space="preserve">                                                                                 </w:t>
    </w:r>
    <w:r>
      <w:rPr>
        <w:rFonts w:ascii="微软雅黑" w:hAnsi="微软雅黑" w:eastAsia="微软雅黑"/>
        <w:b/>
      </w:rPr>
      <w:t xml:space="preserve">           </w:t>
    </w:r>
    <w:r>
      <w:rPr>
        <w:rFonts w:hint="eastAsia" w:ascii="微软雅黑" w:hAnsi="微软雅黑" w:eastAsia="微软雅黑"/>
        <w:b/>
        <w:color w:val="70AD47" w:themeColor="accent6"/>
        <w:sz w:val="24"/>
        <w:szCs w:val="24"/>
        <w:lang w:val="en-US" w:eastAsia="zh-CN"/>
        <w14:textFill>
          <w14:solidFill>
            <w14:schemeClr w14:val="accent6"/>
          </w14:solidFill>
        </w14:textFill>
      </w:rPr>
      <w:t>SAH</w:t>
    </w:r>
    <w:r>
      <w:rPr>
        <w:rFonts w:ascii="微软雅黑" w:hAnsi="微软雅黑" w:eastAsia="微软雅黑"/>
        <w:b/>
        <w:color w:val="70AD47" w:themeColor="accent6"/>
        <w:sz w:val="24"/>
        <w:szCs w:val="24"/>
        <w14:textFill>
          <w14:solidFill>
            <w14:schemeClr w14:val="accent6"/>
          </w14:solidFill>
        </w14:textFill>
      </w:rPr>
      <w:t>C-</w:t>
    </w:r>
    <w:r>
      <w:rPr>
        <w:rFonts w:hint="eastAsia" w:ascii="微软雅黑" w:hAnsi="微软雅黑" w:eastAsia="微软雅黑"/>
        <w:b/>
        <w:color w:val="70AD47" w:themeColor="accent6"/>
        <w:sz w:val="24"/>
        <w:szCs w:val="24"/>
        <w:lang w:val="en-US" w:eastAsia="zh-CN"/>
        <w14:textFill>
          <w14:solidFill>
            <w14:schemeClr w14:val="accent6"/>
          </w14:solidFill>
        </w14:textFill>
      </w:rPr>
      <w:t>986</w:t>
    </w:r>
    <w:r>
      <w:rPr>
        <w:rFonts w:ascii="微软雅黑" w:hAnsi="微软雅黑" w:eastAsia="微软雅黑"/>
        <w:b/>
        <w:color w:val="70AD47" w:themeColor="accent6"/>
        <w:sz w:val="24"/>
        <w:szCs w:val="24"/>
        <w14:textFill>
          <w14:solidFill>
            <w14:schemeClr w14:val="accent6"/>
          </w14:solidFill>
        </w14:textFill>
      </w:rPr>
      <w:t>0 Series</w:t>
    </w:r>
  </w:p>
  <w:p>
    <w:pPr>
      <w:pStyle w:val="6"/>
      <w:pBdr>
        <w:bottom w:val="none" w:color="auto" w:sz="0" w:space="0"/>
      </w:pBdr>
      <w:jc w:val="right"/>
      <w:rPr>
        <w:rFonts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</w:pPr>
    <w:r>
      <w:rPr>
        <w:rFonts w:hint="eastAsia"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256540</wp:posOffset>
              </wp:positionV>
              <wp:extent cx="6661150" cy="2540"/>
              <wp:effectExtent l="0" t="0" r="25400" b="36195"/>
              <wp:wrapNone/>
              <wp:docPr id="21" name="直接连接符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61341" cy="250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top:20.2pt;height:0.2pt;width:524.5pt;mso-position-horizontal:left;mso-position-horizontal-relative:margin;z-index:251659264;mso-width-relative:page;mso-height-relative:page;" filled="f" stroked="t" coordsize="21600,21600" o:gfxdata="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r8JKlNQAAAAHAQAADwAAAAAAAAABACAAAAAiAAAA&#10;ZHJzL2Rvd25yZXYueG1sUEsBAhQAFAAAAAgAh07iQFrovGDSAQAAcgMAAA4AAAAAAAAAAQAgAAAA&#10;IwEAAGRycy9lMm9Eb2MueG1sUEsFBgAAAAAGAAYAWQEAAGcFAAAAAA=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/>
        <w:b/>
        <w:color w:val="70AD47" w:themeColor="accent6"/>
        <w:lang w:val="en-US" w:eastAsia="zh-CN"/>
        <w14:textFill>
          <w14:solidFill>
            <w14:schemeClr w14:val="accent6"/>
          </w14:solidFill>
        </w14:textFill>
      </w:rPr>
      <w:t xml:space="preserve">Armored </w:t>
    </w:r>
    <w:r>
      <w:rPr>
        <w:rFonts w:hint="eastAsia"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  <w:t>HDMI</w:t>
    </w:r>
    <w:r>
      <w:rPr>
        <w:rFonts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  <w:t xml:space="preserve"> 2.</w:t>
    </w:r>
    <w:r>
      <w:rPr>
        <w:rFonts w:hint="eastAsia" w:ascii="微软雅黑" w:hAnsi="微软雅黑" w:eastAsia="微软雅黑"/>
        <w:b/>
        <w:color w:val="70AD47" w:themeColor="accent6"/>
        <w:lang w:val="en-US" w:eastAsia="zh-CN"/>
        <w14:textFill>
          <w14:solidFill>
            <w14:schemeClr w14:val="accent6"/>
          </w14:solidFill>
        </w14:textFill>
      </w:rPr>
      <w:t>1</w:t>
    </w:r>
    <w:r>
      <w:rPr>
        <w:rFonts w:hint="eastAsia"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  <w:t xml:space="preserve"> </w:t>
    </w:r>
    <w:r>
      <w:rPr>
        <w:rFonts w:ascii="微软雅黑" w:hAnsi="微软雅黑" w:eastAsia="微软雅黑"/>
        <w:b/>
        <w:color w:val="70AD47" w:themeColor="accent6"/>
        <w14:textFill>
          <w14:solidFill>
            <w14:schemeClr w14:val="accent6"/>
          </w14:solidFill>
        </w14:textFill>
      </w:rPr>
      <w:t>AOC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466"/>
    <w:rsid w:val="000008AE"/>
    <w:rsid w:val="00003BE9"/>
    <w:rsid w:val="00011AFA"/>
    <w:rsid w:val="0001749D"/>
    <w:rsid w:val="0002715D"/>
    <w:rsid w:val="00027415"/>
    <w:rsid w:val="000522BD"/>
    <w:rsid w:val="00063F4E"/>
    <w:rsid w:val="000641C7"/>
    <w:rsid w:val="00093816"/>
    <w:rsid w:val="000B7901"/>
    <w:rsid w:val="000E42BD"/>
    <w:rsid w:val="000E7F0A"/>
    <w:rsid w:val="000F2CA3"/>
    <w:rsid w:val="000F6D5F"/>
    <w:rsid w:val="00110797"/>
    <w:rsid w:val="00113CD8"/>
    <w:rsid w:val="00114A29"/>
    <w:rsid w:val="001173C7"/>
    <w:rsid w:val="0012282C"/>
    <w:rsid w:val="00133EB3"/>
    <w:rsid w:val="001475B1"/>
    <w:rsid w:val="001640DA"/>
    <w:rsid w:val="00164FA1"/>
    <w:rsid w:val="001660E1"/>
    <w:rsid w:val="00166EAA"/>
    <w:rsid w:val="00167008"/>
    <w:rsid w:val="0017049A"/>
    <w:rsid w:val="00172E44"/>
    <w:rsid w:val="00172F19"/>
    <w:rsid w:val="00173EC3"/>
    <w:rsid w:val="00192340"/>
    <w:rsid w:val="001B2817"/>
    <w:rsid w:val="001D5587"/>
    <w:rsid w:val="001E2E8C"/>
    <w:rsid w:val="001F60DD"/>
    <w:rsid w:val="002107BA"/>
    <w:rsid w:val="00215A35"/>
    <w:rsid w:val="002337C7"/>
    <w:rsid w:val="00235FDE"/>
    <w:rsid w:val="0023795D"/>
    <w:rsid w:val="00247E07"/>
    <w:rsid w:val="00254A7D"/>
    <w:rsid w:val="00281F1A"/>
    <w:rsid w:val="00282120"/>
    <w:rsid w:val="00286A5C"/>
    <w:rsid w:val="002870AB"/>
    <w:rsid w:val="002B329E"/>
    <w:rsid w:val="002B75E0"/>
    <w:rsid w:val="002C6604"/>
    <w:rsid w:val="002D0664"/>
    <w:rsid w:val="002D33FC"/>
    <w:rsid w:val="002D5743"/>
    <w:rsid w:val="002E1970"/>
    <w:rsid w:val="003147AD"/>
    <w:rsid w:val="003147DB"/>
    <w:rsid w:val="003167C4"/>
    <w:rsid w:val="00316AD1"/>
    <w:rsid w:val="00326878"/>
    <w:rsid w:val="00333964"/>
    <w:rsid w:val="003451A0"/>
    <w:rsid w:val="003454DA"/>
    <w:rsid w:val="0035752A"/>
    <w:rsid w:val="00393678"/>
    <w:rsid w:val="003C2719"/>
    <w:rsid w:val="003C4751"/>
    <w:rsid w:val="003D22E5"/>
    <w:rsid w:val="003D40C0"/>
    <w:rsid w:val="003D79A1"/>
    <w:rsid w:val="003F0917"/>
    <w:rsid w:val="003F3C0D"/>
    <w:rsid w:val="003F4C51"/>
    <w:rsid w:val="003F688E"/>
    <w:rsid w:val="00403179"/>
    <w:rsid w:val="00405D7F"/>
    <w:rsid w:val="00415715"/>
    <w:rsid w:val="004203A3"/>
    <w:rsid w:val="00425B24"/>
    <w:rsid w:val="004463F9"/>
    <w:rsid w:val="00447075"/>
    <w:rsid w:val="004638A6"/>
    <w:rsid w:val="00463F48"/>
    <w:rsid w:val="00464ED1"/>
    <w:rsid w:val="004741A1"/>
    <w:rsid w:val="004823DC"/>
    <w:rsid w:val="00487CB6"/>
    <w:rsid w:val="004A3675"/>
    <w:rsid w:val="004A4E49"/>
    <w:rsid w:val="004B0709"/>
    <w:rsid w:val="004C6F81"/>
    <w:rsid w:val="0050083A"/>
    <w:rsid w:val="0050641D"/>
    <w:rsid w:val="005113B2"/>
    <w:rsid w:val="00513A16"/>
    <w:rsid w:val="0053322C"/>
    <w:rsid w:val="00541002"/>
    <w:rsid w:val="005422AC"/>
    <w:rsid w:val="00547A02"/>
    <w:rsid w:val="00566A20"/>
    <w:rsid w:val="00566C94"/>
    <w:rsid w:val="00567206"/>
    <w:rsid w:val="00584C8B"/>
    <w:rsid w:val="00592C18"/>
    <w:rsid w:val="005942EB"/>
    <w:rsid w:val="00597E4F"/>
    <w:rsid w:val="005D0342"/>
    <w:rsid w:val="005E0465"/>
    <w:rsid w:val="005F2B44"/>
    <w:rsid w:val="005F7B77"/>
    <w:rsid w:val="0060082D"/>
    <w:rsid w:val="006015DF"/>
    <w:rsid w:val="006048EE"/>
    <w:rsid w:val="00614E53"/>
    <w:rsid w:val="00615A75"/>
    <w:rsid w:val="00621EA2"/>
    <w:rsid w:val="00641E32"/>
    <w:rsid w:val="00645389"/>
    <w:rsid w:val="0066617C"/>
    <w:rsid w:val="00667B2D"/>
    <w:rsid w:val="00684555"/>
    <w:rsid w:val="006846E9"/>
    <w:rsid w:val="00685A58"/>
    <w:rsid w:val="006B5B6C"/>
    <w:rsid w:val="006C3CE7"/>
    <w:rsid w:val="006D4E6C"/>
    <w:rsid w:val="00702D5B"/>
    <w:rsid w:val="007154C9"/>
    <w:rsid w:val="00715602"/>
    <w:rsid w:val="007251FB"/>
    <w:rsid w:val="00740BD7"/>
    <w:rsid w:val="00742AF4"/>
    <w:rsid w:val="00747394"/>
    <w:rsid w:val="007504DF"/>
    <w:rsid w:val="00751758"/>
    <w:rsid w:val="00776E9D"/>
    <w:rsid w:val="00797658"/>
    <w:rsid w:val="007B0848"/>
    <w:rsid w:val="007D04F7"/>
    <w:rsid w:val="007D2D21"/>
    <w:rsid w:val="007E5294"/>
    <w:rsid w:val="007E7BFE"/>
    <w:rsid w:val="007F0A5E"/>
    <w:rsid w:val="007F1C03"/>
    <w:rsid w:val="008022C5"/>
    <w:rsid w:val="008054EA"/>
    <w:rsid w:val="008122F8"/>
    <w:rsid w:val="008274F9"/>
    <w:rsid w:val="00842031"/>
    <w:rsid w:val="00854968"/>
    <w:rsid w:val="00861B00"/>
    <w:rsid w:val="00881769"/>
    <w:rsid w:val="0088272A"/>
    <w:rsid w:val="00884F14"/>
    <w:rsid w:val="00886EB6"/>
    <w:rsid w:val="008A2ED6"/>
    <w:rsid w:val="008B5BE7"/>
    <w:rsid w:val="008D0392"/>
    <w:rsid w:val="008D097B"/>
    <w:rsid w:val="008D7503"/>
    <w:rsid w:val="008F0B7E"/>
    <w:rsid w:val="0090285B"/>
    <w:rsid w:val="009265F3"/>
    <w:rsid w:val="00926794"/>
    <w:rsid w:val="0092745A"/>
    <w:rsid w:val="0094305D"/>
    <w:rsid w:val="009438BD"/>
    <w:rsid w:val="00947941"/>
    <w:rsid w:val="00952563"/>
    <w:rsid w:val="00953222"/>
    <w:rsid w:val="00957EB5"/>
    <w:rsid w:val="00961B49"/>
    <w:rsid w:val="00964C41"/>
    <w:rsid w:val="0096653E"/>
    <w:rsid w:val="009B022D"/>
    <w:rsid w:val="009F0CE9"/>
    <w:rsid w:val="00A0692E"/>
    <w:rsid w:val="00A10BB7"/>
    <w:rsid w:val="00A17CFD"/>
    <w:rsid w:val="00A32E84"/>
    <w:rsid w:val="00A621D8"/>
    <w:rsid w:val="00A72565"/>
    <w:rsid w:val="00A82FA7"/>
    <w:rsid w:val="00A83047"/>
    <w:rsid w:val="00A90D43"/>
    <w:rsid w:val="00A92ED9"/>
    <w:rsid w:val="00AB0F00"/>
    <w:rsid w:val="00AB1CAA"/>
    <w:rsid w:val="00AC00CC"/>
    <w:rsid w:val="00AC59AE"/>
    <w:rsid w:val="00AC708A"/>
    <w:rsid w:val="00AE3779"/>
    <w:rsid w:val="00AE650F"/>
    <w:rsid w:val="00AF02E9"/>
    <w:rsid w:val="00B04765"/>
    <w:rsid w:val="00B10F3D"/>
    <w:rsid w:val="00B17FF3"/>
    <w:rsid w:val="00B3591E"/>
    <w:rsid w:val="00B46F47"/>
    <w:rsid w:val="00B66C10"/>
    <w:rsid w:val="00B676EC"/>
    <w:rsid w:val="00B755DF"/>
    <w:rsid w:val="00B85F33"/>
    <w:rsid w:val="00B97984"/>
    <w:rsid w:val="00BB298F"/>
    <w:rsid w:val="00BB7A46"/>
    <w:rsid w:val="00BE4466"/>
    <w:rsid w:val="00C02545"/>
    <w:rsid w:val="00C02717"/>
    <w:rsid w:val="00C05D4C"/>
    <w:rsid w:val="00C11A1E"/>
    <w:rsid w:val="00C12F31"/>
    <w:rsid w:val="00C14C15"/>
    <w:rsid w:val="00C2093C"/>
    <w:rsid w:val="00C26673"/>
    <w:rsid w:val="00C4495D"/>
    <w:rsid w:val="00C61204"/>
    <w:rsid w:val="00C715A7"/>
    <w:rsid w:val="00C72096"/>
    <w:rsid w:val="00C72266"/>
    <w:rsid w:val="00C83158"/>
    <w:rsid w:val="00C93FEC"/>
    <w:rsid w:val="00CA2891"/>
    <w:rsid w:val="00CA4A18"/>
    <w:rsid w:val="00CB189B"/>
    <w:rsid w:val="00CC4011"/>
    <w:rsid w:val="00CC41A1"/>
    <w:rsid w:val="00CC6B81"/>
    <w:rsid w:val="00CD4EFE"/>
    <w:rsid w:val="00CF0B16"/>
    <w:rsid w:val="00CF295A"/>
    <w:rsid w:val="00CF3CE5"/>
    <w:rsid w:val="00D10D11"/>
    <w:rsid w:val="00D23DBC"/>
    <w:rsid w:val="00D527BC"/>
    <w:rsid w:val="00D60258"/>
    <w:rsid w:val="00D622B5"/>
    <w:rsid w:val="00D7102D"/>
    <w:rsid w:val="00D7486E"/>
    <w:rsid w:val="00D8041B"/>
    <w:rsid w:val="00D824E3"/>
    <w:rsid w:val="00D90F3E"/>
    <w:rsid w:val="00DB00E6"/>
    <w:rsid w:val="00DB5CF5"/>
    <w:rsid w:val="00DB7BA0"/>
    <w:rsid w:val="00DC0AB6"/>
    <w:rsid w:val="00DC4974"/>
    <w:rsid w:val="00DC5FBF"/>
    <w:rsid w:val="00DD0A24"/>
    <w:rsid w:val="00DD426E"/>
    <w:rsid w:val="00DE3C92"/>
    <w:rsid w:val="00DF41DC"/>
    <w:rsid w:val="00E22D8A"/>
    <w:rsid w:val="00E315E7"/>
    <w:rsid w:val="00E335EC"/>
    <w:rsid w:val="00E41B65"/>
    <w:rsid w:val="00E45FA3"/>
    <w:rsid w:val="00E705E0"/>
    <w:rsid w:val="00E715E0"/>
    <w:rsid w:val="00EB4E7A"/>
    <w:rsid w:val="00EB7A45"/>
    <w:rsid w:val="00ED27EE"/>
    <w:rsid w:val="00EE2F77"/>
    <w:rsid w:val="00EF11D6"/>
    <w:rsid w:val="00F03DCE"/>
    <w:rsid w:val="00F24FDF"/>
    <w:rsid w:val="00F26DD9"/>
    <w:rsid w:val="00F27D29"/>
    <w:rsid w:val="00F354C4"/>
    <w:rsid w:val="00F42CE0"/>
    <w:rsid w:val="00F674F3"/>
    <w:rsid w:val="00F85584"/>
    <w:rsid w:val="00F9681E"/>
    <w:rsid w:val="00F9717E"/>
    <w:rsid w:val="00FB48E5"/>
    <w:rsid w:val="00FC0DE6"/>
    <w:rsid w:val="00FC4D4F"/>
    <w:rsid w:val="00FD698A"/>
    <w:rsid w:val="00FE0A94"/>
    <w:rsid w:val="04145062"/>
    <w:rsid w:val="04532FE0"/>
    <w:rsid w:val="097C1F73"/>
    <w:rsid w:val="0CCB7BD8"/>
    <w:rsid w:val="0E2419E7"/>
    <w:rsid w:val="115B6F69"/>
    <w:rsid w:val="11C8646D"/>
    <w:rsid w:val="136119B4"/>
    <w:rsid w:val="15220746"/>
    <w:rsid w:val="15300CE5"/>
    <w:rsid w:val="16A07782"/>
    <w:rsid w:val="173B6991"/>
    <w:rsid w:val="177F4102"/>
    <w:rsid w:val="1DEE4162"/>
    <w:rsid w:val="1F92011F"/>
    <w:rsid w:val="20B6145F"/>
    <w:rsid w:val="24A50376"/>
    <w:rsid w:val="25EC61BF"/>
    <w:rsid w:val="276F0AB0"/>
    <w:rsid w:val="2A922974"/>
    <w:rsid w:val="2D7841DA"/>
    <w:rsid w:val="310E10A7"/>
    <w:rsid w:val="3D097D2A"/>
    <w:rsid w:val="3F4D0A0B"/>
    <w:rsid w:val="430C1133"/>
    <w:rsid w:val="468F5AE6"/>
    <w:rsid w:val="469C563F"/>
    <w:rsid w:val="4986400B"/>
    <w:rsid w:val="49FC7324"/>
    <w:rsid w:val="4CFD3F66"/>
    <w:rsid w:val="50771C3F"/>
    <w:rsid w:val="51A91238"/>
    <w:rsid w:val="51E7632D"/>
    <w:rsid w:val="51FD5544"/>
    <w:rsid w:val="55640FBC"/>
    <w:rsid w:val="574C6101"/>
    <w:rsid w:val="576F280D"/>
    <w:rsid w:val="5888490B"/>
    <w:rsid w:val="5A756C8F"/>
    <w:rsid w:val="5C8C4AAA"/>
    <w:rsid w:val="5EDD600C"/>
    <w:rsid w:val="5F2D79A0"/>
    <w:rsid w:val="61232AB6"/>
    <w:rsid w:val="657337EA"/>
    <w:rsid w:val="695A0062"/>
    <w:rsid w:val="6C4904F4"/>
    <w:rsid w:val="6CA11B8A"/>
    <w:rsid w:val="6F8B26DF"/>
    <w:rsid w:val="6FB127DC"/>
    <w:rsid w:val="73D67894"/>
    <w:rsid w:val="77934619"/>
    <w:rsid w:val="779E6E05"/>
    <w:rsid w:val="77EB7382"/>
    <w:rsid w:val="79EE6EC8"/>
    <w:rsid w:val="79F443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1"/>
    <w:pPr>
      <w:spacing w:before="78"/>
      <w:ind w:left="118"/>
      <w:jc w:val="left"/>
      <w:outlineLvl w:val="0"/>
    </w:pPr>
    <w:rPr>
      <w:rFonts w:ascii="Arial" w:hAnsi="Arial" w:eastAsia="Arial"/>
      <w:kern w:val="0"/>
      <w:sz w:val="20"/>
      <w:szCs w:val="20"/>
      <w:lang w:eastAsia="en-US"/>
    </w:rPr>
  </w:style>
  <w:style w:type="character" w:default="1" w:styleId="8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5"/>
    <w:qFormat/>
    <w:uiPriority w:val="1"/>
    <w:pPr>
      <w:ind w:left="910" w:hanging="171"/>
      <w:jc w:val="left"/>
    </w:pPr>
    <w:rPr>
      <w:rFonts w:ascii="Arial" w:hAnsi="Arial" w:eastAsia="Arial"/>
      <w:kern w:val="0"/>
      <w:sz w:val="15"/>
      <w:szCs w:val="15"/>
      <w:lang w:eastAsia="en-US"/>
    </w:rPr>
  </w:style>
  <w:style w:type="paragraph" w:styleId="4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5">
    <w:name w:val="正文文本 Char"/>
    <w:basedOn w:val="8"/>
    <w:link w:val="3"/>
    <w:qFormat/>
    <w:uiPriority w:val="1"/>
    <w:rPr>
      <w:rFonts w:ascii="Arial" w:hAnsi="Arial" w:eastAsia="Arial"/>
      <w:kern w:val="0"/>
      <w:sz w:val="15"/>
      <w:szCs w:val="15"/>
      <w:lang w:eastAsia="en-US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kern w:val="0"/>
      <w:sz w:val="24"/>
      <w:szCs w:val="24"/>
      <w:lang w:val="en-US" w:eastAsia="zh-CN" w:bidi="ar-SA"/>
    </w:rPr>
  </w:style>
  <w:style w:type="paragraph" w:customStyle="1" w:styleId="17">
    <w:name w:val="Pa3"/>
    <w:basedOn w:val="16"/>
    <w:next w:val="16"/>
    <w:qFormat/>
    <w:uiPriority w:val="99"/>
    <w:pPr>
      <w:spacing w:line="201" w:lineRule="atLeast"/>
    </w:pPr>
    <w:rPr>
      <w:color w:val="auto"/>
    </w:rPr>
  </w:style>
  <w:style w:type="character" w:customStyle="1" w:styleId="18">
    <w:name w:val="A6"/>
    <w:qFormat/>
    <w:uiPriority w:val="99"/>
    <w:rPr>
      <w:color w:val="000000"/>
      <w:sz w:val="18"/>
      <w:szCs w:val="18"/>
    </w:rPr>
  </w:style>
  <w:style w:type="character" w:customStyle="1" w:styleId="19">
    <w:name w:val="apple-converted-space"/>
    <w:basedOn w:val="8"/>
    <w:qFormat/>
    <w:uiPriority w:val="0"/>
  </w:style>
  <w:style w:type="paragraph" w:customStyle="1" w:styleId="20">
    <w:name w:val="tab_section_tit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1">
    <w:name w:val="spec_bulle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2">
    <w:name w:val="Table Paragraph"/>
    <w:basedOn w:val="1"/>
    <w:qFormat/>
    <w:uiPriority w:val="1"/>
    <w:pPr>
      <w:jc w:val="left"/>
    </w:pPr>
    <w:rPr>
      <w:kern w:val="0"/>
      <w:sz w:val="22"/>
      <w:lang w:eastAsia="en-US"/>
    </w:rPr>
  </w:style>
  <w:style w:type="character" w:customStyle="1" w:styleId="23">
    <w:name w:val="标题 1 Char"/>
    <w:basedOn w:val="8"/>
    <w:link w:val="2"/>
    <w:qFormat/>
    <w:uiPriority w:val="1"/>
    <w:rPr>
      <w:rFonts w:ascii="Arial" w:hAnsi="Arial" w:eastAsia="Arial"/>
      <w:kern w:val="0"/>
      <w:sz w:val="20"/>
      <w:szCs w:val="20"/>
      <w:lang w:eastAsia="en-US"/>
    </w:rPr>
  </w:style>
  <w:style w:type="character" w:customStyle="1" w:styleId="24">
    <w:name w:val="批注框文本 Char"/>
    <w:basedOn w:val="8"/>
    <w:link w:val="4"/>
    <w:semiHidden/>
    <w:qFormat/>
    <w:uiPriority w:val="99"/>
    <w:rPr>
      <w:sz w:val="18"/>
      <w:szCs w:val="18"/>
    </w:rPr>
  </w:style>
  <w:style w:type="table" w:customStyle="1" w:styleId="25">
    <w:name w:val="Table Normal"/>
    <w:unhideWhenUsed/>
    <w:qFormat/>
    <w:uiPriority w:val="2"/>
    <w:pPr>
      <w:widowControl w:val="0"/>
    </w:pPr>
    <w:rPr>
      <w:kern w:val="0"/>
      <w:sz w:val="22"/>
      <w:lang w:eastAsia="en-US"/>
    </w:rPr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6DC14D-68B0-46E5-836F-6CBCF79A67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739</Words>
  <Characters>3770</Characters>
  <Lines>26</Lines>
  <Paragraphs>7</Paragraphs>
  <ScaleCrop>false</ScaleCrop>
  <LinksUpToDate>false</LinksUpToDate>
  <CharactersWithSpaces>4313</CharactersWithSpaces>
  <Application>WPS Office_10.1.0.6877_F1E327BC-269C-435d-A152-05C5408002CA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2015-04-24T08:25:00Z</dcterms:created>
  <dc:creator>great wall</dc:creator>
  <cp:lastModifiedBy>Administrator</cp:lastModifiedBy>
  <cp:lastPrinted>2016-08-23T06:46:00Z</cp:lastPrinted>
  <dcterms:modified xsi:type="dcterms:W3CDTF">2020-03-30T08:41:50Z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