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SHFM-8700 HDMI2.0 M-A AOC</w:t>
      </w:r>
    </w:p>
    <w:p>
      <w:pPr>
        <w:pStyle w:val="3"/>
        <w:spacing w:before="16"/>
        <w:rPr>
          <w:b/>
          <w:sz w:val="24"/>
        </w:rPr>
      </w:pPr>
      <w:bookmarkStart w:id="0" w:name="_GoBack"/>
      <w:bookmarkEnd w:id="0"/>
    </w:p>
    <w:p>
      <w:pPr>
        <w:ind w:left="677"/>
        <w:rPr>
          <w:b/>
          <w:sz w:val="24"/>
        </w:rPr>
      </w:pPr>
    </w:p>
    <w:p>
      <w:pPr>
        <w:ind w:left="677"/>
        <w:rPr>
          <w:b/>
          <w:sz w:val="24"/>
        </w:rPr>
      </w:pPr>
    </w:p>
    <w:p>
      <w:pPr>
        <w:ind w:left="677"/>
        <w:rPr>
          <w:spacing w:val="9"/>
          <w:position w:val="3"/>
        </w:rPr>
      </w:pPr>
      <w:r>
        <w:rPr>
          <w:b/>
          <w:sz w:val="24"/>
        </w:rPr>
        <w:t>Product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Features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9"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Hybrid optical cable with fiber and copper wire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 w:eastAsia="宋体"/>
          <w:sz w:val="20"/>
          <w:lang w:val="en-US" w:eastAsia="zh-CN"/>
        </w:rPr>
        <w:t>A</w:t>
      </w:r>
      <w:r>
        <w:rPr>
          <w:rFonts w:hint="eastAsia"/>
          <w:sz w:val="20"/>
        </w:rPr>
        <w:t xml:space="preserve">ccord with HDMI 2 . </w:t>
      </w:r>
      <w:r>
        <w:rPr>
          <w:rFonts w:hint="eastAsia" w:eastAsia="宋体"/>
          <w:sz w:val="20"/>
          <w:lang w:val="en-US" w:eastAsia="zh-CN"/>
        </w:rPr>
        <w:t>0</w:t>
      </w:r>
      <w:r>
        <w:rPr>
          <w:rFonts w:hint="eastAsia"/>
          <w:sz w:val="20"/>
        </w:rPr>
        <w:t xml:space="preserve"> standard , backward compatible with HDMI1 .4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Supports computer resolutions to 1080P and 4K2K(60P)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HDCP2 .2</w:t>
      </w:r>
      <w:r>
        <w:rPr>
          <w:rFonts w:hint="eastAsia" w:eastAsia="宋体"/>
          <w:sz w:val="20"/>
          <w:lang w:val="en-US" w:eastAsia="zh-CN"/>
        </w:rPr>
        <w:t>/1.4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 ( HDR) Dynamic HDR formats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Support</w:t>
      </w:r>
      <w:r>
        <w:rPr>
          <w:rFonts w:hint="eastAsia" w:eastAsia="宋体"/>
          <w:sz w:val="20"/>
          <w:lang w:val="en-US" w:eastAsia="zh-CN"/>
        </w:rPr>
        <w:t xml:space="preserve"> s</w:t>
      </w:r>
      <w:r>
        <w:rPr>
          <w:rFonts w:hint="eastAsia"/>
          <w:sz w:val="20"/>
        </w:rPr>
        <w:t>elf-detecting function for EDID information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sz w:val="20"/>
        </w:rPr>
      </w:pPr>
      <w:r>
        <w:rPr>
          <w:rFonts w:hint="eastAsia"/>
          <w:sz w:val="20"/>
        </w:rPr>
        <w:t>No loss of signal – delivering crystal clear digital images instantly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514" w:hanging="420"/>
        <w:textAlignment w:val="auto"/>
        <w:rPr>
          <w:b/>
          <w:sz w:val="24"/>
        </w:rPr>
      </w:pPr>
      <w:r>
        <w:rPr>
          <w:rFonts w:hint="eastAsia"/>
          <w:sz w:val="20"/>
        </w:rPr>
        <w:t>Plug and Play , no external power required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Up to 30m Maximum Length.(Custom Length Available)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OD</w:t>
      </w:r>
      <w:r>
        <w:rPr>
          <w:rFonts w:hint="eastAsia" w:eastAsia="宋体"/>
          <w:lang w:val="en-US" w:eastAsia="zh-CN"/>
        </w:rPr>
        <w:t>4.5</w:t>
      </w:r>
      <w:r>
        <w:rPr>
          <w:rFonts w:hint="eastAsia"/>
        </w:rPr>
        <w:t>mmsuper slim stainless steel construction</w:t>
      </w:r>
    </w:p>
    <w:p>
      <w:pPr>
        <w:pStyle w:val="10"/>
        <w:numPr>
          <w:ilvl w:val="0"/>
          <w:numId w:val="0"/>
        </w:numPr>
        <w:bidi w:val="0"/>
        <w:ind w:left="1097" w:leftChars="0"/>
      </w:pPr>
    </w:p>
    <w:p>
      <w:pPr>
        <w:bidi w:val="0"/>
        <w:ind w:firstLine="720" w:firstLineChars="300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Applications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Digital Signage</w:t>
      </w:r>
      <w:r>
        <w:rPr>
          <w:rFonts w:hint="eastAsia" w:eastAsia="宋体"/>
          <w:lang w:val="en-US" w:eastAsia="zh-CN"/>
        </w:rPr>
        <w:t>,LED signboards in streets and in stadiums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Medical Imaging Equipment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Airplane On-board Video System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Home Theater</w:t>
      </w:r>
      <w:r>
        <w:rPr>
          <w:rFonts w:hint="eastAsia" w:eastAsia="宋体"/>
          <w:lang w:val="en-US" w:eastAsia="zh-CN"/>
        </w:rPr>
        <w:t>,conference Room Video Equipment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Blue-ray, 3D video, Projector, Set-up box, DVR, Game Consoles and Computer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TV Broadcast Station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Conference Room Video Equipment</w:t>
      </w:r>
    </w:p>
    <w:p>
      <w:pPr>
        <w:pStyle w:val="10"/>
        <w:numPr>
          <w:ilvl w:val="0"/>
          <w:numId w:val="1"/>
        </w:numPr>
        <w:bidi w:val="0"/>
      </w:pPr>
      <w:r>
        <w:rPr>
          <w:rFonts w:hint="eastAsia"/>
        </w:rPr>
        <w:t>Security systems</w:t>
      </w: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bidi w:val="0"/>
        <w:spacing w:before="82"/>
        <w:rPr>
          <w:rFonts w:hint="eastAsia"/>
        </w:rPr>
      </w:pPr>
    </w:p>
    <w:p>
      <w:pPr>
        <w:pStyle w:val="10"/>
        <w:widowControl w:val="0"/>
        <w:numPr>
          <w:ilvl w:val="0"/>
          <w:numId w:val="0"/>
        </w:numPr>
        <w:autoSpaceDE w:val="0"/>
        <w:autoSpaceDN w:val="0"/>
        <w:bidi w:val="0"/>
        <w:spacing w:before="82"/>
        <w:rPr>
          <w:rFonts w:hint="eastAsia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7"/>
          <w:tab w:val="left" w:pos="151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b/>
          <w:sz w:val="24"/>
        </w:rPr>
      </w:pPr>
      <w:r>
        <w:rPr>
          <w:b/>
          <w:sz w:val="24"/>
        </w:rPr>
        <w:t>Operating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Condition</w:t>
      </w:r>
    </w:p>
    <w:tbl>
      <w:tblPr>
        <w:tblStyle w:val="9"/>
        <w:tblW w:w="0" w:type="auto"/>
        <w:tblInd w:w="682" w:type="dxa"/>
        <w:tblBorders>
          <w:top w:val="single" w:color="889BA8" w:sz="4" w:space="0"/>
          <w:left w:val="single" w:color="889BA8" w:sz="4" w:space="0"/>
          <w:bottom w:val="single" w:color="889BA8" w:sz="4" w:space="0"/>
          <w:right w:val="single" w:color="889BA8" w:sz="4" w:space="0"/>
          <w:insideH w:val="single" w:color="889BA8" w:sz="4" w:space="0"/>
          <w:insideV w:val="single" w:color="889BA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0"/>
        <w:gridCol w:w="849"/>
        <w:gridCol w:w="1134"/>
        <w:gridCol w:w="1134"/>
        <w:gridCol w:w="1132"/>
      </w:tblGrid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690" w:type="dxa"/>
            <w:shd w:val="clear" w:color="auto" w:fill="D9D9D9"/>
          </w:tcPr>
          <w:p>
            <w:pPr>
              <w:pStyle w:val="11"/>
              <w:spacing w:before="92"/>
              <w:ind w:left="1345" w:right="13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Parameter</w:t>
            </w:r>
          </w:p>
        </w:tc>
        <w:tc>
          <w:tcPr>
            <w:tcW w:w="849" w:type="dxa"/>
            <w:shd w:val="clear" w:color="auto" w:fill="D9D9D9"/>
          </w:tcPr>
          <w:p>
            <w:pPr>
              <w:pStyle w:val="11"/>
              <w:spacing w:before="92"/>
              <w:ind w:left="171" w:right="16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11"/>
              <w:spacing w:before="92"/>
              <w:ind w:left="209" w:right="19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Min.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11"/>
              <w:spacing w:before="92"/>
              <w:ind w:left="209" w:right="19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Typical</w:t>
            </w:r>
          </w:p>
        </w:tc>
        <w:tc>
          <w:tcPr>
            <w:tcW w:w="1132" w:type="dxa"/>
            <w:shd w:val="clear" w:color="auto" w:fill="D9D9D9"/>
          </w:tcPr>
          <w:p>
            <w:pPr>
              <w:pStyle w:val="11"/>
              <w:spacing w:before="92"/>
              <w:ind w:left="330" w:right="3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Max.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690" w:type="dxa"/>
          </w:tcPr>
          <w:p>
            <w:pPr>
              <w:pStyle w:val="11"/>
              <w:spacing w:before="42"/>
              <w:ind w:left="108"/>
              <w:rPr>
                <w:sz w:val="20"/>
              </w:rPr>
            </w:pPr>
            <w:r>
              <w:rPr>
                <w:sz w:val="20"/>
              </w:rPr>
              <w:t>Storage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Temperature</w:t>
            </w:r>
          </w:p>
        </w:tc>
        <w:tc>
          <w:tcPr>
            <w:tcW w:w="849" w:type="dxa"/>
          </w:tcPr>
          <w:p>
            <w:pPr>
              <w:pStyle w:val="11"/>
              <w:spacing w:before="42"/>
              <w:ind w:left="171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°C</w:t>
            </w:r>
          </w:p>
        </w:tc>
        <w:tc>
          <w:tcPr>
            <w:tcW w:w="1134" w:type="dxa"/>
          </w:tcPr>
          <w:p>
            <w:pPr>
              <w:pStyle w:val="11"/>
              <w:spacing w:before="42"/>
              <w:ind w:left="207" w:right="1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</w:tcPr>
          <w:p>
            <w:pPr>
              <w:pStyle w:val="11"/>
              <w:spacing w:before="42"/>
              <w:ind w:left="205" w:right="1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2" w:type="dxa"/>
          </w:tcPr>
          <w:p>
            <w:pPr>
              <w:pStyle w:val="11"/>
              <w:spacing w:before="42"/>
              <w:ind w:left="330" w:right="3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90" w:type="dxa"/>
          </w:tcPr>
          <w:p>
            <w:pPr>
              <w:pStyle w:val="11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Operating Temperature</w:t>
            </w:r>
          </w:p>
        </w:tc>
        <w:tc>
          <w:tcPr>
            <w:tcW w:w="849" w:type="dxa"/>
          </w:tcPr>
          <w:p>
            <w:pPr>
              <w:pStyle w:val="11"/>
              <w:ind w:left="171" w:right="1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°C</w:t>
            </w:r>
          </w:p>
        </w:tc>
        <w:tc>
          <w:tcPr>
            <w:tcW w:w="1134" w:type="dxa"/>
          </w:tcPr>
          <w:p>
            <w:pPr>
              <w:pStyle w:val="11"/>
              <w:ind w:left="207" w:right="19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11"/>
              <w:ind w:left="330" w:right="3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690" w:type="dxa"/>
          </w:tcPr>
          <w:p>
            <w:pPr>
              <w:pStyle w:val="11"/>
              <w:ind w:left="10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Voltage</w:t>
            </w:r>
          </w:p>
        </w:tc>
        <w:tc>
          <w:tcPr>
            <w:tcW w:w="849" w:type="dxa"/>
          </w:tcPr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1134" w:type="dxa"/>
          </w:tcPr>
          <w:p>
            <w:pPr>
              <w:pStyle w:val="11"/>
              <w:ind w:left="205" w:right="199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</w:tcPr>
          <w:p>
            <w:pPr>
              <w:pStyle w:val="1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2" w:type="dxa"/>
          </w:tcPr>
          <w:p>
            <w:pPr>
              <w:pStyle w:val="11"/>
              <w:ind w:left="330" w:right="32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690" w:type="dxa"/>
          </w:tcPr>
          <w:p>
            <w:pPr>
              <w:pStyle w:val="11"/>
              <w:spacing w:before="40"/>
              <w:ind w:left="10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Consumption</w:t>
            </w:r>
          </w:p>
        </w:tc>
        <w:tc>
          <w:tcPr>
            <w:tcW w:w="849" w:type="dxa"/>
          </w:tcPr>
          <w:p>
            <w:pPr>
              <w:pStyle w:val="11"/>
              <w:spacing w:before="40"/>
              <w:ind w:left="9"/>
              <w:jc w:val="center"/>
              <w:rPr>
                <w:sz w:val="20"/>
              </w:rPr>
            </w:pPr>
            <w:r>
              <w:rPr>
                <w:rFonts w:hint="eastAsia" w:eastAsia="宋体"/>
                <w:w w:val="99"/>
                <w:sz w:val="20"/>
                <w:lang w:val="en-US" w:eastAsia="zh-CN"/>
              </w:rPr>
              <w:t>m</w:t>
            </w:r>
            <w:r>
              <w:rPr>
                <w:w w:val="99"/>
                <w:sz w:val="20"/>
              </w:rPr>
              <w:t>W</w:t>
            </w:r>
          </w:p>
        </w:tc>
        <w:tc>
          <w:tcPr>
            <w:tcW w:w="1134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40"/>
              <w:ind w:left="207" w:right="199"/>
              <w:jc w:val="center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11"/>
              <w:spacing w:before="0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 w:eastAsia="宋体"/>
                <w:sz w:val="20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690" w:type="dxa"/>
          </w:tcPr>
          <w:p>
            <w:pPr>
              <w:pStyle w:val="11"/>
              <w:spacing w:before="42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Bandwidth</w:t>
            </w:r>
          </w:p>
        </w:tc>
        <w:tc>
          <w:tcPr>
            <w:tcW w:w="849" w:type="dxa"/>
          </w:tcPr>
          <w:p>
            <w:pPr>
              <w:pStyle w:val="11"/>
              <w:spacing w:before="42"/>
              <w:ind w:left="171" w:right="16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Gbps</w:t>
            </w:r>
          </w:p>
        </w:tc>
        <w:tc>
          <w:tcPr>
            <w:tcW w:w="1134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42"/>
              <w:ind w:left="6"/>
              <w:jc w:val="center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11"/>
              <w:spacing w:before="42"/>
              <w:ind w:left="330" w:right="32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690" w:type="dxa"/>
          </w:tcPr>
          <w:p>
            <w:pPr>
              <w:pStyle w:val="11"/>
              <w:spacing w:before="42"/>
              <w:ind w:left="108"/>
              <w:rPr>
                <w:sz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Operating</w:t>
            </w:r>
            <w:r>
              <w:rPr>
                <w:rFonts w:hint="default" w:ascii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>Current</w:t>
            </w:r>
          </w:p>
        </w:tc>
        <w:tc>
          <w:tcPr>
            <w:tcW w:w="849" w:type="dxa"/>
          </w:tcPr>
          <w:p>
            <w:pPr>
              <w:pStyle w:val="11"/>
              <w:spacing w:before="42"/>
              <w:ind w:left="171" w:right="164"/>
              <w:jc w:val="center"/>
              <w:rPr>
                <w:rFonts w:hint="default" w:eastAsia="宋体"/>
                <w:spacing w:val="-4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-4"/>
                <w:sz w:val="20"/>
                <w:lang w:val="en-US" w:eastAsia="zh-CN"/>
              </w:rPr>
              <w:t>mA</w:t>
            </w:r>
          </w:p>
        </w:tc>
        <w:tc>
          <w:tcPr>
            <w:tcW w:w="1134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11"/>
              <w:spacing w:before="42"/>
              <w:ind w:left="6"/>
              <w:jc w:val="center"/>
              <w:rPr>
                <w:rFonts w:hint="default" w:eastAsia="宋体"/>
                <w:w w:val="99"/>
                <w:sz w:val="20"/>
                <w:lang w:val="en-US" w:eastAsia="zh-CN"/>
              </w:rPr>
            </w:pPr>
            <w:r>
              <w:rPr>
                <w:rFonts w:hint="eastAsia" w:eastAsia="宋体"/>
                <w:w w:val="99"/>
                <w:sz w:val="20"/>
                <w:lang w:val="en-US" w:eastAsia="zh-CN"/>
              </w:rPr>
              <w:t>45</w:t>
            </w:r>
          </w:p>
        </w:tc>
        <w:tc>
          <w:tcPr>
            <w:tcW w:w="1132" w:type="dxa"/>
          </w:tcPr>
          <w:p>
            <w:pPr>
              <w:pStyle w:val="11"/>
              <w:spacing w:before="42"/>
              <w:ind w:left="330" w:right="320"/>
              <w:jc w:val="center"/>
              <w:rPr>
                <w:rFonts w:hint="default" w:eastAsia="宋体"/>
                <w:spacing w:val="-5"/>
                <w:sz w:val="20"/>
                <w:lang w:val="en-US" w:eastAsia="zh-CN"/>
              </w:rPr>
            </w:pPr>
            <w:r>
              <w:rPr>
                <w:rFonts w:hint="eastAsia" w:eastAsia="宋体"/>
                <w:spacing w:val="-5"/>
                <w:sz w:val="20"/>
                <w:lang w:val="en-US" w:eastAsia="zh-CN"/>
              </w:rPr>
              <w:t>120</w:t>
            </w:r>
          </w:p>
        </w:tc>
      </w:tr>
    </w:tbl>
    <w:p>
      <w:pPr>
        <w:spacing w:before="93"/>
        <w:ind w:firstLine="480" w:firstLineChars="200"/>
        <w:rPr>
          <w:b/>
          <w:spacing w:val="-2"/>
          <w:sz w:val="24"/>
        </w:rPr>
      </w:pPr>
      <w:r>
        <w:rPr>
          <w:b/>
          <w:sz w:val="24"/>
        </w:rPr>
        <w:t>Typical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Interface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Circuit</w:t>
      </w:r>
    </w:p>
    <w:p>
      <w:pPr>
        <w:spacing w:before="93"/>
        <w:ind w:firstLine="220" w:firstLineChars="100"/>
      </w:pPr>
      <w:r>
        <w:rPr>
          <w:rFonts w:hint="eastAsia" w:eastAsia="宋体"/>
          <w:lang w:val="en-US" w:eastAsia="zh-CN"/>
        </w:rPr>
        <w:t xml:space="preserve"> </w:t>
      </w:r>
      <w:r>
        <w:drawing>
          <wp:inline distT="0" distB="0" distL="114300" distR="114300">
            <wp:extent cx="5989320" cy="3315335"/>
            <wp:effectExtent l="0" t="0" r="11430" b="184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rcRect l="2401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331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315"/>
        </w:tabs>
        <w:spacing w:before="154"/>
        <w:ind w:firstLine="460" w:firstLineChars="200"/>
        <w:rPr>
          <w:b/>
        </w:rPr>
      </w:pPr>
      <w:r>
        <w:rPr>
          <w:b/>
          <w:spacing w:val="-5"/>
          <w:sz w:val="24"/>
        </w:rPr>
        <w:t>PIN</w:t>
      </w:r>
      <w:r>
        <w:rPr>
          <w:rFonts w:hint="eastAsia" w:eastAsia="宋体"/>
          <w:b/>
          <w:spacing w:val="-5"/>
          <w:sz w:val="24"/>
          <w:lang w:val="en-US" w:eastAsia="zh-CN"/>
        </w:rPr>
        <w:t xml:space="preserve"> </w:t>
      </w:r>
      <w:r>
        <w:rPr>
          <w:b/>
          <w:spacing w:val="-2"/>
          <w:sz w:val="24"/>
        </w:rPr>
        <w:t>Definition</w:t>
      </w:r>
    </w:p>
    <w:p>
      <w:pPr>
        <w:spacing w:before="93"/>
        <w:ind w:firstLine="220" w:firstLineChars="100"/>
      </w:pPr>
    </w:p>
    <w:p>
      <w:pPr>
        <w:spacing w:before="93"/>
        <w:ind w:firstLine="220" w:firstLineChars="100"/>
        <w:sectPr>
          <w:headerReference r:id="rId3" w:type="default"/>
          <w:footerReference r:id="rId4" w:type="default"/>
          <w:type w:val="continuous"/>
          <w:pgSz w:w="11910" w:h="16840"/>
          <w:pgMar w:top="1940" w:right="700" w:bottom="1640" w:left="1120" w:header="884" w:footer="567" w:gutter="0"/>
          <w:pgNumType w:start="11"/>
          <w:cols w:space="720" w:num="1"/>
          <w:docGrid w:linePitch="299" w:charSpace="0"/>
        </w:sectPr>
      </w:pPr>
      <w:r>
        <w:drawing>
          <wp:inline distT="0" distB="0" distL="114300" distR="114300">
            <wp:extent cx="5972175" cy="15240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before="5"/>
        <w:rPr>
          <w:b/>
          <w:sz w:val="14"/>
        </w:rPr>
      </w:pPr>
    </w:p>
    <w:p>
      <w:pPr>
        <w:spacing w:before="92"/>
        <w:ind w:left="677"/>
        <w:rPr>
          <w:rFonts w:hint="eastAsia"/>
          <w:b/>
          <w:spacing w:val="-2"/>
          <w:sz w:val="24"/>
        </w:rPr>
      </w:pPr>
    </w:p>
    <w:p>
      <w:pPr>
        <w:spacing w:before="92"/>
        <w:ind w:left="677"/>
        <w:rPr>
          <w:b/>
          <w:sz w:val="24"/>
        </w:rPr>
      </w:pPr>
      <w:r>
        <w:rPr>
          <w:rFonts w:hint="eastAsia"/>
          <w:b/>
          <w:spacing w:val="-2"/>
          <w:sz w:val="24"/>
        </w:rPr>
        <w:t>Finished product drawings</w:t>
      </w:r>
    </w:p>
    <w:p>
      <w:pPr>
        <w:pStyle w:val="3"/>
        <w:rPr>
          <w:rFonts w:hint="eastAsia" w:eastAsia="宋体"/>
          <w:b/>
          <w:sz w:val="26"/>
          <w:lang w:eastAsia="zh-CN"/>
        </w:rPr>
      </w:pPr>
    </w:p>
    <w:p>
      <w:r>
        <w:drawing>
          <wp:inline distT="0" distB="0" distL="114300" distR="114300">
            <wp:extent cx="6200775" cy="3714115"/>
            <wp:effectExtent l="0" t="0" r="9525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371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pPr>
        <w:ind w:firstLine="720" w:firstLineChars="3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Version number</w:t>
      </w:r>
    </w:p>
    <w:p>
      <w:pPr>
        <w:pStyle w:val="3"/>
        <w:spacing w:before="4"/>
        <w:rPr>
          <w:b/>
          <w:sz w:val="14"/>
        </w:rPr>
      </w:pPr>
    </w:p>
    <w:tbl>
      <w:tblPr>
        <w:tblStyle w:val="9"/>
        <w:tblW w:w="0" w:type="auto"/>
        <w:tblInd w:w="682" w:type="dxa"/>
        <w:tblBorders>
          <w:top w:val="single" w:color="889BA8" w:sz="4" w:space="0"/>
          <w:left w:val="single" w:color="889BA8" w:sz="4" w:space="0"/>
          <w:bottom w:val="single" w:color="889BA8" w:sz="4" w:space="0"/>
          <w:right w:val="single" w:color="889BA8" w:sz="4" w:space="0"/>
          <w:insideH w:val="single" w:color="889BA8" w:sz="4" w:space="0"/>
          <w:insideV w:val="single" w:color="889BA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618"/>
        <w:gridCol w:w="5892"/>
      </w:tblGrid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16" w:type="dxa"/>
            <w:shd w:val="clear" w:color="auto" w:fill="D9D9D9"/>
          </w:tcPr>
          <w:p>
            <w:pPr>
              <w:pStyle w:val="11"/>
              <w:spacing w:before="40"/>
              <w:ind w:left="228" w:right="2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Version</w:t>
            </w:r>
          </w:p>
        </w:tc>
        <w:tc>
          <w:tcPr>
            <w:tcW w:w="1618" w:type="dxa"/>
            <w:shd w:val="clear" w:color="auto" w:fill="D9D9D9"/>
          </w:tcPr>
          <w:p>
            <w:pPr>
              <w:pStyle w:val="11"/>
              <w:spacing w:before="40"/>
              <w:ind w:left="304" w:right="29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5892" w:type="dxa"/>
            <w:shd w:val="clear" w:color="auto" w:fill="D9D9D9"/>
          </w:tcPr>
          <w:p>
            <w:pPr>
              <w:pStyle w:val="11"/>
              <w:spacing w:before="40"/>
              <w:ind w:left="2388" w:right="23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16" w:type="dxa"/>
          </w:tcPr>
          <w:p>
            <w:pPr>
              <w:pStyle w:val="11"/>
              <w:spacing w:before="88"/>
              <w:ind w:left="227" w:right="2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V001</w:t>
            </w:r>
          </w:p>
        </w:tc>
        <w:tc>
          <w:tcPr>
            <w:tcW w:w="1618" w:type="dxa"/>
          </w:tcPr>
          <w:p>
            <w:pPr>
              <w:pStyle w:val="11"/>
              <w:spacing w:before="88"/>
              <w:ind w:left="309" w:right="2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w w:val="95"/>
                <w:sz w:val="20"/>
              </w:rPr>
              <w:t>202</w:t>
            </w:r>
            <w:r>
              <w:rPr>
                <w:rFonts w:hint="eastAsia" w:eastAsia="宋体"/>
                <w:w w:val="95"/>
                <w:sz w:val="20"/>
                <w:lang w:eastAsia="zh-CN"/>
              </w:rPr>
              <w:t>4</w:t>
            </w:r>
            <w:r>
              <w:rPr>
                <w:w w:val="95"/>
                <w:sz w:val="20"/>
              </w:rPr>
              <w:t>-0</w:t>
            </w:r>
            <w:r>
              <w:rPr>
                <w:rFonts w:hint="eastAsia" w:eastAsia="宋体"/>
                <w:w w:val="95"/>
                <w:sz w:val="20"/>
                <w:lang w:eastAsia="zh-CN"/>
              </w:rPr>
              <w:t>5</w:t>
            </w:r>
            <w:r>
              <w:rPr>
                <w:w w:val="95"/>
                <w:sz w:val="20"/>
              </w:rPr>
              <w:t>-</w:t>
            </w:r>
            <w:r>
              <w:rPr>
                <w:rFonts w:hint="eastAsia" w:eastAsia="宋体"/>
                <w:w w:val="95"/>
                <w:sz w:val="20"/>
                <w:lang w:eastAsia="zh-CN"/>
              </w:rPr>
              <w:t>2</w:t>
            </w:r>
            <w:r>
              <w:rPr>
                <w:rFonts w:hint="eastAsia" w:eastAsia="宋体"/>
                <w:w w:val="95"/>
                <w:sz w:val="20"/>
                <w:lang w:val="en-US" w:eastAsia="zh-CN"/>
              </w:rPr>
              <w:t>8</w:t>
            </w:r>
          </w:p>
        </w:tc>
        <w:tc>
          <w:tcPr>
            <w:tcW w:w="5892" w:type="dxa"/>
          </w:tcPr>
          <w:p>
            <w:pPr>
              <w:pStyle w:val="11"/>
              <w:spacing w:before="88"/>
              <w:ind w:left="108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release</w:t>
            </w: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16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92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889BA8" w:sz="4" w:space="0"/>
            <w:left w:val="single" w:color="889BA8" w:sz="4" w:space="0"/>
            <w:bottom w:val="single" w:color="889BA8" w:sz="4" w:space="0"/>
            <w:right w:val="single" w:color="889BA8" w:sz="4" w:space="0"/>
            <w:insideH w:val="single" w:color="889BA8" w:sz="4" w:space="0"/>
            <w:insideV w:val="single" w:color="889BA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16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892" w:type="dxa"/>
          </w:tcPr>
          <w:p>
            <w:pPr>
              <w:pStyle w:val="11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tabs>
          <w:tab w:val="left" w:pos="841"/>
        </w:tabs>
        <w:bidi w:val="0"/>
        <w:jc w:val="left"/>
        <w:rPr>
          <w:rFonts w:hint="eastAsia" w:eastAsia="宋体"/>
          <w:lang w:val="en-US" w:eastAsia="zh-CN"/>
        </w:rPr>
      </w:pPr>
    </w:p>
    <w:sectPr>
      <w:pgSz w:w="11910" w:h="16840"/>
      <w:pgMar w:top="1940" w:right="700" w:bottom="1640" w:left="1120" w:header="885" w:footer="144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</w:pPr>
    <w:r>
      <w:pict>
        <v:shape id="docshape3" o:spid="_x0000_s4099" o:spt="202" type="#_x0000_t202" style="position:absolute;left:0pt;margin-left:88.9pt;margin-top:758.8pt;height:13.7pt;width:166.3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20"/>
                  <w:rPr>
                    <w:rFonts w:hint="default" w:eastAsia="宋体"/>
                    <w:sz w:val="21"/>
                    <w:lang w:val="en-US" w:eastAsia="zh-CN"/>
                  </w:rPr>
                </w:pPr>
                <w:r>
                  <w:rPr>
                    <w:sz w:val="21"/>
                  </w:rPr>
                  <w:t>Datasheet</w:t>
                </w:r>
                <w:r>
                  <w:rPr>
                    <w:spacing w:val="-6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202</w:t>
                </w:r>
                <w:r>
                  <w:rPr>
                    <w:rFonts w:hint="eastAsia" w:eastAsia="宋体"/>
                    <w:sz w:val="21"/>
                    <w:lang w:val="en-US" w:eastAsia="zh-CN"/>
                  </w:rPr>
                  <w:t>4</w:t>
                </w:r>
                <w:r>
                  <w:rPr>
                    <w:sz w:val="21"/>
                  </w:rPr>
                  <w:t>-0</w:t>
                </w:r>
                <w:r>
                  <w:rPr>
                    <w:rFonts w:hint="eastAsia" w:eastAsia="宋体"/>
                    <w:sz w:val="21"/>
                    <w:lang w:val="en-US" w:eastAsia="zh-CN"/>
                  </w:rPr>
                  <w:t>5</w:t>
                </w:r>
                <w:r>
                  <w:rPr>
                    <w:spacing w:val="-4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version:V</w:t>
                </w:r>
                <w:r>
                  <w:rPr>
                    <w:rFonts w:hint="eastAsia" w:eastAsia="宋体"/>
                    <w:sz w:val="21"/>
                    <w:lang w:val="en-US" w:eastAsia="zh-CN"/>
                  </w:rPr>
                  <w:t>001</w:t>
                </w:r>
              </w:p>
            </w:txbxContent>
          </v:textbox>
        </v:shape>
      </w:pict>
    </w:r>
    <w:r>
      <w:pict>
        <v:shape id="docshape4" o:spid="_x0000_s4100" o:spt="202" type="#_x0000_t202" style="position:absolute;left:0pt;margin-left:289.5pt;margin-top:781.2pt;height:12.1pt;width:49.6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4"/>
                  <w:ind w:left="20"/>
                  <w:rPr>
                    <w:sz w:val="1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</w:pPr>
    <w:r>
      <w:pict>
        <v:shape id="docshape2" o:spid="_x0000_s4097" o:spt="202" type="#_x0000_t202" style="position:absolute;left:0pt;margin-left:173.7pt;margin-top:71.7pt;height:23.95pt;width:287.9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479" w:lineRule="exact"/>
                  <w:ind w:left="20"/>
                  <w:rPr>
                    <w:rFonts w:ascii="宋体" w:eastAsia="宋体"/>
                    <w:sz w:val="44"/>
                    <w:lang w:eastAsia="zh-CN"/>
                  </w:rPr>
                </w:pPr>
                <w:r>
                  <w:rPr>
                    <w:rFonts w:ascii="宋体" w:eastAsia="宋体"/>
                    <w:w w:val="95"/>
                    <w:sz w:val="44"/>
                    <w:lang w:eastAsia="zh-CN"/>
                  </w:rPr>
                  <w:t>深圳利诺威科技有限公</w:t>
                </w:r>
                <w:r>
                  <w:rPr>
                    <w:rFonts w:ascii="宋体" w:eastAsia="宋体"/>
                    <w:spacing w:val="-10"/>
                    <w:w w:val="95"/>
                    <w:sz w:val="44"/>
                    <w:lang w:eastAsia="zh-CN"/>
                  </w:rPr>
                  <w:t>司</w:t>
                </w:r>
              </w:p>
            </w:txbxContent>
          </v:textbox>
        </v:shape>
      </w:pict>
    </w:r>
    <w:r>
      <w:rPr>
        <w:lang w:eastAsia="zh-CN"/>
      </w:rPr>
      <w:drawing>
        <wp:inline distT="0" distB="0" distL="0" distR="0">
          <wp:extent cx="697865" cy="722630"/>
          <wp:effectExtent l="0" t="0" r="6985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865" cy="878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rect id="docshape1" o:spid="_x0000_s4098" o:spt="1" style="position:absolute;left:0pt;margin-left:54.45pt;margin-top:96.9pt;height:0.7pt;width:484.15pt;mso-position-horizontal-relative:page;mso-position-vertical-relative:page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42592"/>
    <w:multiLevelType w:val="multilevel"/>
    <w:tmpl w:val="45742592"/>
    <w:lvl w:ilvl="0" w:tentative="0">
      <w:start w:val="0"/>
      <w:numFmt w:val="bullet"/>
      <w:lvlText w:val=""/>
      <w:lvlJc w:val="left"/>
      <w:pPr>
        <w:ind w:left="1517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376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233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089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946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803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59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16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72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ZlZWY3YmY3ZTZkODRiNjNiYWZhY2Q1NTc4N2FhOWMifQ=="/>
  </w:docVars>
  <w:rsids>
    <w:rsidRoot w:val="00BA647B"/>
    <w:rsid w:val="0002642D"/>
    <w:rsid w:val="002C224A"/>
    <w:rsid w:val="00885AF6"/>
    <w:rsid w:val="009006CC"/>
    <w:rsid w:val="00B17AB8"/>
    <w:rsid w:val="00BA647B"/>
    <w:rsid w:val="03792680"/>
    <w:rsid w:val="04EE7398"/>
    <w:rsid w:val="05856AD5"/>
    <w:rsid w:val="107C75B6"/>
    <w:rsid w:val="188632CA"/>
    <w:rsid w:val="1E56142E"/>
    <w:rsid w:val="2AAC1C6E"/>
    <w:rsid w:val="33611D8F"/>
    <w:rsid w:val="3B644AF2"/>
    <w:rsid w:val="453A7DD3"/>
    <w:rsid w:val="5CB772AE"/>
    <w:rsid w:val="5D794F9B"/>
    <w:rsid w:val="60443454"/>
    <w:rsid w:val="65863A08"/>
    <w:rsid w:val="71C30B5B"/>
    <w:rsid w:val="71C31235"/>
    <w:rsid w:val="76515D1C"/>
    <w:rsid w:val="76B7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"/>
    <w:pPr>
      <w:spacing w:line="479" w:lineRule="exact"/>
      <w:ind w:left="20"/>
    </w:pPr>
    <w:rPr>
      <w:rFonts w:ascii="宋体" w:hAnsi="宋体" w:eastAsia="宋体" w:cs="宋体"/>
      <w:sz w:val="44"/>
      <w:szCs w:val="4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82"/>
      <w:ind w:left="1517" w:hanging="421"/>
    </w:pPr>
  </w:style>
  <w:style w:type="paragraph" w:customStyle="1" w:styleId="11">
    <w:name w:val="Table Paragraph"/>
    <w:basedOn w:val="1"/>
    <w:qFormat/>
    <w:uiPriority w:val="1"/>
    <w:pPr>
      <w:spacing w:before="41"/>
    </w:pPr>
  </w:style>
  <w:style w:type="character" w:customStyle="1" w:styleId="12">
    <w:name w:val="页眉 Char"/>
    <w:basedOn w:val="8"/>
    <w:link w:val="5"/>
    <w:qFormat/>
    <w:uiPriority w:val="99"/>
    <w:rPr>
      <w:rFonts w:ascii="Arial" w:hAnsi="Arial" w:eastAsia="Arial" w:cs="Arial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Arial" w:hAnsi="Arial" w:eastAsia="Arial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</Words>
  <Characters>1032</Characters>
  <Lines>1</Lines>
  <Paragraphs>1</Paragraphs>
  <TotalTime>6</TotalTime>
  <ScaleCrop>false</ScaleCrop>
  <LinksUpToDate>false</LinksUpToDate>
  <CharactersWithSpaces>1147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2023-09-05T12:29:00Z</dcterms:created>
  <dc:creator>sunjun</dc:creator>
  <cp:lastModifiedBy>零度べ情商等于zero</cp:lastModifiedBy>
  <cp:lastPrinted>2023-09-05T12:31:00Z</cp:lastPrinted>
  <dcterms:modified xsi:type="dcterms:W3CDTF">2024-06-04T01:41:20Z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2023-09-05T00:00:00Z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65A0B14D19EC4788BBA878C2FA67D149_12</vt:lpwstr>
  </property>
</Properties>
</file>