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SPECIFICATIONS</w:t>
      </w:r>
    </w:p>
    <w:p>
      <w:pPr>
        <w:jc w:val="both"/>
        <w:rPr>
          <w:rFonts w:hint="default"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S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A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HC-8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81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0 Series</w:t>
      </w: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2" w:name="OLE_LINK5"/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Armored 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 xml:space="preserve">HDMI 2.0 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A-D 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AOC</w:t>
      </w:r>
    </w:p>
    <w:bookmarkEnd w:id="0"/>
    <w:bookmarkEnd w:id="1"/>
    <w:bookmarkEnd w:id="2"/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</w:t>
      </w: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S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Our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armored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HDMI Active Hybrid Cable is the most competitive long reach HDMI interconnection solution on the market. It supports HDMI Data Rate 6Gbps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per channel ,total 18Gbps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with light weight, flexible and ultra-small long-term bending radius 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45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advanced optical engine embedded. This HDMI Hybrid Cable provides full HDMI signal integrity, support up to 100m maximum length, plug and play. No external power required.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KEY FEATURES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3" w:name="OLE_LINK21"/>
      <w:bookmarkStart w:id="4" w:name="OLE_LINK22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Up to 100m Maximum Length</w:t>
      </w:r>
      <w:bookmarkEnd w:id="3"/>
      <w:bookmarkEnd w:id="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Available)</w:t>
      </w:r>
      <w:bookmarkStart w:id="5" w:name="OLE_LINK15"/>
      <w:bookmarkStart w:id="6" w:name="OLE_LINK13"/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5"/>
      <w:bookmarkEnd w:id="6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Low Power Consumption: 250mW (max).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Plug and Play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2.0 standard.</w:t>
      </w:r>
    </w:p>
    <w:p>
      <w:pPr>
        <w:autoSpaceDE w:val="0"/>
        <w:autoSpaceDN w:val="0"/>
        <w:adjustRightInd w:val="0"/>
        <w:jc w:val="left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Start w:id="7" w:name="OLE_LINK48"/>
      <w:bookmarkStart w:id="8" w:name="OLE_LINK49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7"/>
      <w:bookmarkEnd w:id="8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1.4/2.2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Self-detecting function for EDID information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9" w:name="OLE_LINK24"/>
      <w:bookmarkStart w:id="10" w:name="OLE_LINK23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9"/>
      <w:bookmarkEnd w:id="10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instantly.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1" w:name="OLE_LINK3"/>
      <w:bookmarkStart w:id="12" w:name="OLE_LINK4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computer resolutions to 1080P and 4K2K(60P).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Hybrid optical cable with fiber and copper wire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Crush Resistance: Long term100kg ; Short term 200kg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en-US"/>
        </w:rPr>
      </w:pPr>
    </w:p>
    <w:bookmarkEnd w:id="11"/>
    <w:bookmarkEnd w:id="12"/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3" w:name="OLE_LINK25"/>
      <w:bookmarkStart w:id="14" w:name="OLE_LINK14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3"/>
      <w:bookmarkEnd w:id="1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5" w:name="OLE_LINK17"/>
      <w:bookmarkStart w:id="16" w:name="OLE_LINK16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5"/>
      <w:bookmarkEnd w:id="16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12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7" w:name="OLE_LINK28"/>
            <w:bookmarkStart w:id="18" w:name="OLE_LINK29"/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7"/>
            <w:bookmarkEnd w:id="18"/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12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bookmarkStart w:id="21" w:name="_GoBack"/>
      <w:bookmarkEnd w:id="21"/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12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 w:line="240" w:lineRule="atLeast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Receiver (Sink)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6 Gbps/x3Channel (max)+ Clock.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Supported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PC: WUXGA 1920 x 1200 up to 100 meters，HDTV : 480p, 720p, 1080i and 1080p deep color, 4K(60P), 3DFull HD 1920 x 1080 up to 100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HDMI type A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+ HDMI Type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15m/20m/30m/40m/50m/60m/70m/80m/90m/100m (with +/-30cm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5.8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Weight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Color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250mW (max)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Non external power required 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bookmarkStart w:id="19" w:name="OLE_LINK44"/>
      <w:bookmarkStart w:id="20" w:name="OLE_LINK45"/>
    </w:p>
    <w:p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HDMI Ty</w:t>
      </w:r>
      <w:r>
        <w:rPr>
          <w:rFonts w:hint="eastAsia" w:ascii="Arial" w:hAnsi="Arial" w:eastAsia="微软雅黑" w:cs="Arial"/>
          <w:b/>
          <w:i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p</w:t>
      </w: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e A Pin  Assignment</w:t>
      </w:r>
      <w:bookmarkEnd w:id="19"/>
      <w:bookmarkEnd w:id="20"/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</w:pPr>
    </w:p>
    <w:p>
      <w:pPr>
        <w:autoSpaceDE w:val="0"/>
        <w:autoSpaceDN w:val="0"/>
        <w:adjustRightInd w:val="0"/>
        <w:ind w:left="803" w:hanging="802" w:hangingChars="350"/>
        <w:jc w:val="center"/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</w:pPr>
      <w:r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  <w:t>HDMI Type A Connector Pin Assignment</w:t>
      </w:r>
    </w:p>
    <w:p>
      <w:pPr>
        <w:autoSpaceDE w:val="0"/>
        <w:autoSpaceDN w:val="0"/>
        <w:adjustRightInd w:val="0"/>
        <w:ind w:left="803" w:hanging="802" w:hangingChars="350"/>
        <w:jc w:val="center"/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</w:pPr>
    </w:p>
    <w:tbl>
      <w:tblPr>
        <w:tblStyle w:val="25"/>
        <w:tblW w:w="86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3638"/>
        <w:gridCol w:w="866"/>
        <w:gridCol w:w="31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2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0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tabs>
                <w:tab w:val="center" w:pos="1696"/>
              </w:tabs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 Shield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CEC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Utility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SCL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SDA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DDC/CEC Ground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+5V Power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Hot Plug Detect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703" w:hangingChars="35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1120" w:hanging="980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>
      <w:pPr>
        <w:autoSpaceDE w:val="0"/>
        <w:autoSpaceDN w:val="0"/>
        <w:adjustRightInd w:val="0"/>
        <w:ind w:left="1120" w:hanging="735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inline distT="0" distB="0" distL="114300" distR="114300">
            <wp:extent cx="3240405" cy="937895"/>
            <wp:effectExtent l="0" t="0" r="1714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53080" cy="781685"/>
            <wp:effectExtent l="0" t="0" r="139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21" w:leftChars="200" w:hanging="301" w:hangingChars="1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To Source, ex. DVD, PC                                        To Sink, ex. TV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Hybrid Cable Profile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89535</wp:posOffset>
            </wp:positionV>
            <wp:extent cx="3002280" cy="1859915"/>
            <wp:effectExtent l="0" t="0" r="7620" b="698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36830</wp:posOffset>
            </wp:positionV>
            <wp:extent cx="2724785" cy="904875"/>
            <wp:effectExtent l="0" t="0" r="18415" b="8890"/>
            <wp:wrapSquare wrapText="bothSides"/>
            <wp:docPr id="13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l="28793" t="16415" r="25533" b="48622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ind w:left="598" w:hanging="735" w:hangingChars="350"/>
        <w:jc w:val="center"/>
        <w:rPr>
          <w:rFonts w:hint="default"/>
          <w:lang w:eastAsia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72576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mDyQNkAAAAKAQAADwAAAAAAAAABACAAAAAiAAAAZHJzL2Rvd25yZXYueG1sUEsB&#10;AhQAFAAAAAgAh07iQHoaufktAgAAJw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59055</wp:posOffset>
            </wp:positionV>
            <wp:extent cx="6659245" cy="2376170"/>
            <wp:effectExtent l="0" t="0" r="8255" b="5080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2376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eastAsia="zh-CN"/>
        </w:rPr>
      </w:pP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p>
      <w:pPr>
        <w:rPr>
          <w:rFonts w:hint="default"/>
          <w:lang w:eastAsia="zh-CN"/>
        </w:rPr>
      </w:pPr>
    </w:p>
    <w:tbl>
      <w:tblPr>
        <w:tblStyle w:val="12"/>
        <w:tblW w:w="10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Length 1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15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-020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20m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-030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-040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40m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-050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-060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60m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-070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70m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-080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80m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-090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90m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SAHC-8810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-100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2.0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AOC4K 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Suport EDID/HDCP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Length 100m</w:t>
            </w:r>
          </w:p>
        </w:tc>
      </w:tr>
    </w:tbl>
    <w:p>
      <w:pPr>
        <w:rPr>
          <w:rFonts w:hint="default" w:ascii="Arial" w:hAnsi="Arial" w:cs="Arial"/>
          <w:b/>
          <w:szCs w:val="21"/>
          <w:lang w:val="en-US" w:eastAsia="zh-CN"/>
        </w:rPr>
      </w:pPr>
    </w:p>
    <w:p>
      <w:pPr>
        <w:rPr>
          <w:rFonts w:hint="default" w:ascii="Arial" w:hAnsi="Arial" w:cs="Arial"/>
          <w:b/>
          <w:szCs w:val="21"/>
          <w:lang w:val="en-US" w:eastAsia="zh-CN"/>
        </w:rPr>
      </w:pPr>
    </w:p>
    <w:p>
      <w:pPr>
        <w:tabs>
          <w:tab w:val="left" w:pos="858"/>
        </w:tabs>
        <w:jc w:val="left"/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超粗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86"/>
    <w:family w:val="decorative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hint="default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E-like Industrial (H</w:t>
    </w:r>
    <w:r>
      <w:rPr>
        <w:rFonts w:hint="eastAsia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K</w:t>
    </w:r>
    <w:r>
      <w:rPr>
        <w:rFonts w:hint="default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) L</w:t>
    </w:r>
    <w:r>
      <w:rPr>
        <w:rFonts w:hint="default" w:ascii="Arial" w:hAnsi="Arial" w:eastAsia="微软雅黑" w:cs="Arial"/>
        <w:b/>
        <w:i/>
        <w:color w:val="FFC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1312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obbbSAAAABAEAAA8AAAAAAAAAAQAgAAAAIgAAAGRy&#10;cy9kb3ducmV2LnhtbFBLAQIUABQAAAAIAIdO4kC1SyJW0gEAAHIDAAAOAAAAAAAAAAEAIAAAACEB&#10;AABkcnMvZTJvRG9jLnhtbFBLBQYAAAAABgAGAFkBAABl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TD.</w:t>
    </w:r>
    <w:r>
      <w:rPr>
        <w:rFonts w:hint="default" w:ascii="Arial" w:hAnsi="Arial" w:eastAsia="微软雅黑" w:cs="Arial"/>
        <w:b/>
        <w:i/>
        <w:color w:val="FFC000"/>
        <w:sz w:val="18"/>
        <w:szCs w:val="18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1</w:t>
    </w:r>
    <w:r>
      <w:rPr>
        <w:rFonts w:ascii="Arial" w:hAnsi="Arial" w:eastAsia="新宋体" w:cs="Arial"/>
        <w:color w:val="000000"/>
        <w:sz w:val="20"/>
        <w:szCs w:val="20"/>
      </w:rPr>
      <w:t>.0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4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719455" y="26543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SAH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C-8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81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0 Series</w:t>
    </w:r>
  </w:p>
  <w:p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8JKlNQAAAAHAQAADwAAAAAAAAABACAAAAAiAAAA&#10;ZHJzL2Rvd25yZXYueG1sUEsBAhQAFAAAAAgAh07iQFrovGDSAQAAcgMAAA4AAAAAAAAAAQAgAAAA&#10;IwEAAGRycy9lMm9Eb2MueG1sUEsFBgAAAAAGAAYAWQEAAGc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:lang w:val="en-US" w:eastAsia="zh-CN"/>
        <w14:textFill>
          <w14:solidFill>
            <w14:schemeClr w14:val="accent6"/>
          </w14:solidFill>
        </w14:textFill>
      </w:rPr>
      <w:t xml:space="preserve">Armored 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2.0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</w:t>
    </w:r>
    <w:r>
      <w:rPr>
        <w:rFonts w:hint="eastAsia" w:ascii="微软雅黑" w:hAnsi="微软雅黑" w:eastAsia="微软雅黑"/>
        <w:b/>
        <w:color w:val="70AD47" w:themeColor="accent6"/>
        <w:lang w:val="en-US" w:eastAsia="zh-CN"/>
        <w14:textFill>
          <w14:solidFill>
            <w14:schemeClr w14:val="accent6"/>
          </w14:solidFill>
        </w14:textFill>
      </w:rPr>
      <w:t xml:space="preserve">A-D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F0CE9"/>
    <w:rsid w:val="00A0692E"/>
    <w:rsid w:val="00A10BB7"/>
    <w:rsid w:val="00A17CFD"/>
    <w:rsid w:val="00A32E84"/>
    <w:rsid w:val="00A621D8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4145062"/>
    <w:rsid w:val="04532FE0"/>
    <w:rsid w:val="0CCB7BD8"/>
    <w:rsid w:val="0E2419E7"/>
    <w:rsid w:val="115B6F69"/>
    <w:rsid w:val="11C8646D"/>
    <w:rsid w:val="136119B4"/>
    <w:rsid w:val="15220746"/>
    <w:rsid w:val="173B6991"/>
    <w:rsid w:val="177F4102"/>
    <w:rsid w:val="1DEE4162"/>
    <w:rsid w:val="1F92011F"/>
    <w:rsid w:val="20B6145F"/>
    <w:rsid w:val="24A50376"/>
    <w:rsid w:val="25EC61BF"/>
    <w:rsid w:val="276F0AB0"/>
    <w:rsid w:val="2A922974"/>
    <w:rsid w:val="2D7841DA"/>
    <w:rsid w:val="310E10A7"/>
    <w:rsid w:val="3C47446E"/>
    <w:rsid w:val="3D097D2A"/>
    <w:rsid w:val="3F4D0A0B"/>
    <w:rsid w:val="430C1133"/>
    <w:rsid w:val="468F5AE6"/>
    <w:rsid w:val="469C563F"/>
    <w:rsid w:val="4769428C"/>
    <w:rsid w:val="4986400B"/>
    <w:rsid w:val="49FC7324"/>
    <w:rsid w:val="4CFD3F66"/>
    <w:rsid w:val="50771C3F"/>
    <w:rsid w:val="51A91238"/>
    <w:rsid w:val="51E7632D"/>
    <w:rsid w:val="51FD5544"/>
    <w:rsid w:val="55640FBC"/>
    <w:rsid w:val="574C6101"/>
    <w:rsid w:val="576F280D"/>
    <w:rsid w:val="5888490B"/>
    <w:rsid w:val="5A756C8F"/>
    <w:rsid w:val="5A9A0EBB"/>
    <w:rsid w:val="5C8C4AAA"/>
    <w:rsid w:val="5EDD600C"/>
    <w:rsid w:val="5F2D79A0"/>
    <w:rsid w:val="61232AB6"/>
    <w:rsid w:val="657337EA"/>
    <w:rsid w:val="695A0062"/>
    <w:rsid w:val="6C4904F4"/>
    <w:rsid w:val="6CA11B8A"/>
    <w:rsid w:val="6F8B26DF"/>
    <w:rsid w:val="6FB127DC"/>
    <w:rsid w:val="72D90783"/>
    <w:rsid w:val="77934619"/>
    <w:rsid w:val="779E6E05"/>
    <w:rsid w:val="77EB7382"/>
    <w:rsid w:val="79EE6EC8"/>
    <w:rsid w:val="79F44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8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Pa3"/>
    <w:basedOn w:val="16"/>
    <w:next w:val="16"/>
    <w:qFormat/>
    <w:uiPriority w:val="99"/>
    <w:pPr>
      <w:spacing w:line="201" w:lineRule="atLeast"/>
    </w:pPr>
    <w:rPr>
      <w:color w:val="auto"/>
    </w:rPr>
  </w:style>
  <w:style w:type="character" w:customStyle="1" w:styleId="18">
    <w:name w:val="A6"/>
    <w:qFormat/>
    <w:uiPriority w:val="99"/>
    <w:rPr>
      <w:color w:val="000000"/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paragraph" w:customStyle="1" w:styleId="20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3">
    <w:name w:val="标题 1 Char"/>
    <w:basedOn w:val="8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4">
    <w:name w:val="批注框文本 Char"/>
    <w:basedOn w:val="8"/>
    <w:link w:val="4"/>
    <w:semiHidden/>
    <w:qFormat/>
    <w:uiPriority w:val="99"/>
    <w:rPr>
      <w:sz w:val="18"/>
      <w:szCs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DC14D-68B0-46E5-836F-6CBCF79A6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739</Words>
  <Characters>3770</Characters>
  <Lines>26</Lines>
  <Paragraphs>7</Paragraphs>
  <ScaleCrop>false</ScaleCrop>
  <LinksUpToDate>false</LinksUpToDate>
  <CharactersWithSpaces>4313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Administrator</cp:lastModifiedBy>
  <cp:lastPrinted>2016-08-23T06:46:00Z</cp:lastPrinted>
  <dcterms:modified xsi:type="dcterms:W3CDTF">2019-09-20T01:21:29Z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